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DD4" w:rsidRDefault="008C6DD4" w:rsidP="008C6DD4">
      <w:pPr>
        <w:widowControl/>
        <w:spacing w:line="520" w:lineRule="exact"/>
        <w:jc w:val="center"/>
        <w:outlineLvl w:val="0"/>
        <w:rPr>
          <w:rFonts w:ascii="方正小标宋_GBK" w:eastAsia="方正小标宋_GBK" w:hAnsi="黑体" w:cs="黑体"/>
          <w:bCs/>
          <w:color w:val="000000"/>
          <w:kern w:val="0"/>
          <w:sz w:val="36"/>
          <w:szCs w:val="36"/>
        </w:rPr>
      </w:pPr>
      <w:bookmarkStart w:id="0" w:name="_GoBack"/>
      <w:r>
        <w:rPr>
          <w:rFonts w:ascii="方正小标宋_GBK" w:eastAsia="方正小标宋_GBK" w:hAnsi="黑体" w:cs="黑体" w:hint="eastAsia"/>
          <w:bCs/>
          <w:color w:val="000000"/>
          <w:kern w:val="0"/>
          <w:sz w:val="36"/>
          <w:szCs w:val="36"/>
        </w:rPr>
        <w:t>普通高等学校招生违规行为处理暂行办法（教育部令第</w:t>
      </w:r>
      <w:r>
        <w:rPr>
          <w:rFonts w:ascii="方正小标宋_GBK" w:eastAsia="方正小标宋_GBK" w:hAnsi="黑体" w:cs="黑体"/>
          <w:bCs/>
          <w:color w:val="000000"/>
          <w:kern w:val="0"/>
          <w:sz w:val="36"/>
          <w:szCs w:val="36"/>
        </w:rPr>
        <w:t>36</w:t>
      </w:r>
      <w:r>
        <w:rPr>
          <w:rFonts w:ascii="方正小标宋_GBK" w:eastAsia="方正小标宋_GBK" w:hAnsi="黑体" w:cs="黑体" w:hint="eastAsia"/>
          <w:bCs/>
          <w:color w:val="000000"/>
          <w:kern w:val="0"/>
          <w:sz w:val="36"/>
          <w:szCs w:val="36"/>
        </w:rPr>
        <w:t>号）</w:t>
      </w:r>
    </w:p>
    <w:bookmarkEnd w:id="0"/>
    <w:p w:rsidR="008C6DD4" w:rsidRDefault="008C6DD4" w:rsidP="008C6DD4">
      <w:pPr>
        <w:widowControl/>
        <w:spacing w:line="38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8C6DD4" w:rsidRDefault="008C6DD4" w:rsidP="008C6DD4">
      <w:pPr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（摘要）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>第六条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高校违反国家招生管理制度，有下列情形之一的，由主管教育行政部门责令限期改正，给予警告或者通报批评</w:t>
      </w:r>
      <w:r>
        <w:rPr>
          <w:rFonts w:ascii="宋体" w:hAnsi="宋体" w:cs="宋体"/>
          <w:color w:val="000000"/>
          <w:kern w:val="0"/>
          <w:sz w:val="24"/>
        </w:rPr>
        <w:t>;</w:t>
      </w:r>
      <w:r>
        <w:rPr>
          <w:rFonts w:ascii="宋体" w:hAnsi="宋体" w:cs="宋体" w:hint="eastAsia"/>
          <w:color w:val="000000"/>
          <w:kern w:val="0"/>
          <w:sz w:val="24"/>
        </w:rPr>
        <w:t>情节严重的，给予减少招生计划、暂停招生的处理。对直接负责的主管人员和其他直接责任人员，依法给予处分</w:t>
      </w:r>
      <w:r>
        <w:rPr>
          <w:rFonts w:ascii="宋体" w:hAnsi="宋体" w:cs="宋体"/>
          <w:color w:val="000000"/>
          <w:kern w:val="0"/>
          <w:sz w:val="24"/>
        </w:rPr>
        <w:t>;</w:t>
      </w:r>
      <w:r>
        <w:rPr>
          <w:rFonts w:ascii="宋体" w:hAnsi="宋体" w:cs="宋体" w:hint="eastAsia"/>
          <w:color w:val="000000"/>
          <w:kern w:val="0"/>
          <w:sz w:val="24"/>
        </w:rPr>
        <w:t>涉嫌犯罪的，依法移送司法机关处理。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一</w:t>
      </w:r>
      <w:proofErr w:type="gramEnd"/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发布未经备案的招生简章，或者进行虚假宣传、误导考生的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二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未按照信息公开的规定公开招生信息的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三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超出核定办学规模招生或者擅自调整招生计划的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四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违反规定程序降低标准录取考生或者拒绝录取符合条件的考生的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五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在特殊类型招生中出台违反国家规定的报考条件，或者弄虚作假、徇私舞弊，录取不具备条件的考生的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六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违规委托中介机构进行有偿招生录取，或者以承诺录取为名向考生收取费用的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七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其他违反国家有关招生管理制度的行为。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 xml:space="preserve">第十条 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招生工作人员有下列情形之一的，其所在单位应当立即责令暂停其负责的招生工作，由有关部门视情节轻重依法给予相应处分或者其他处理；涉嫌犯罪的，依法移送司法机关处理。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一</w:t>
      </w:r>
      <w:proofErr w:type="gramEnd"/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违规更改考生报名、志愿、资格、分数、录取等信息的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二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对已录取考生违规变更录取学校或者专业的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三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在特殊类型招生中利用职务便利请托考核评价的教师，照顾特定考生的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四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泄露尚未公布的考生成绩、考生志愿、录取分数线等可能影响录取公正信息的，或者对外泄露、倒卖考生个人信息的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五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为考生获得相关招生资格弄虚作假、徇私舞弊的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六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违反回避制度，应当回避而没有回避的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七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索取或收受考生及家长财物，接受宴请等可能影响公正履职活动安排的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八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参与社会中介机构或者个人非法招生活动的</w:t>
      </w:r>
      <w:r>
        <w:rPr>
          <w:rFonts w:ascii="宋体" w:hAnsi="宋体" w:cs="宋体"/>
          <w:color w:val="000000"/>
          <w:kern w:val="0"/>
          <w:sz w:val="24"/>
        </w:rPr>
        <w:t>;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</w:rPr>
        <w:t>九</w:t>
      </w:r>
      <w:r>
        <w:rPr>
          <w:rFonts w:ascii="宋体" w:hAnsi="宋体" w:cs="宋体"/>
          <w:color w:val="000000"/>
          <w:kern w:val="0"/>
          <w:sz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</w:rPr>
        <w:t>其他影响高校招生公平、公正的行为。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>第十二条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实行高校招生工作问责制。高校校长、招生考试机构主要负责人、教育行政部门主要负责人是招生工作的第一责任人，对本校、本部门、本地区的招生工作负全面领导责任。在招生工作中，因违规行为造成严重后果和恶劣影响的，除追究直接负责人的责任外，还应当根据领导干部问责的相关规定，对有关责任人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实行问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责。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>第十三条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对在高校招生工作中违规人员的处理，由有权查处的部门按照管理权限，依据《中华人民共和国行政监察法》、《行政机关公务员处分条例》、《事业单位工作人员处分暂行规定》等相关规定，依法予以监察处理、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作出决定决定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或者给予其他处理。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 xml:space="preserve">第十四条 </w:t>
      </w:r>
      <w:r>
        <w:rPr>
          <w:rFonts w:ascii="黑体" w:eastAsia="黑体" w:hAnsi="黑体" w:cs="宋体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高校招生工作以外的其他人员违规插手、干预招生工作，影响公平公正、造成严重影响和后果的，相关案件线索移送纪检监察机关或者司法机关查处。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>第十八条</w:t>
      </w:r>
      <w:r>
        <w:rPr>
          <w:rFonts w:ascii="黑体" w:eastAsia="黑体" w:hAnsi="黑体" w:cs="宋体"/>
          <w:sz w:val="24"/>
        </w:rPr>
        <w:t xml:space="preserve"> </w:t>
      </w:r>
      <w:r>
        <w:rPr>
          <w:rFonts w:ascii="黑体" w:eastAsia="黑体" w:hAnsi="黑体" w:cs="宋体" w:hint="eastAsia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本办法所称特殊类型招生，是指自主选拔录取、艺术类专业、体育类专业、保送生等类型的高校招生。</w:t>
      </w:r>
    </w:p>
    <w:p w:rsidR="008C6DD4" w:rsidRDefault="008C6DD4" w:rsidP="008C6DD4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宋体" w:hint="eastAsia"/>
          <w:sz w:val="24"/>
        </w:rPr>
        <w:t>第十九条</w:t>
      </w:r>
      <w:r>
        <w:rPr>
          <w:rFonts w:ascii="黑体" w:eastAsia="黑体" w:hAnsi="黑体" w:cs="宋体"/>
          <w:sz w:val="24"/>
        </w:rPr>
        <w:t xml:space="preserve"> </w:t>
      </w:r>
      <w:r>
        <w:rPr>
          <w:rFonts w:ascii="黑体" w:eastAsia="黑体" w:hAnsi="黑体" w:cs="宋体" w:hint="eastAsia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研究生招生、成人高校招生有关违规行为的处理，参照本办法执行。</w:t>
      </w:r>
    </w:p>
    <w:p w:rsidR="0019060E" w:rsidRPr="008C6DD4" w:rsidRDefault="0019060E" w:rsidP="008C6DD4"/>
    <w:sectPr w:rsidR="0019060E" w:rsidRPr="008C6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6b636587">
    <w:altName w:val="HAKUYOCaoShu35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8494C"/>
    <w:multiLevelType w:val="hybridMultilevel"/>
    <w:tmpl w:val="33C6A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501D3E"/>
    <w:multiLevelType w:val="hybridMultilevel"/>
    <w:tmpl w:val="2F32D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6253CC"/>
    <w:multiLevelType w:val="multilevel"/>
    <w:tmpl w:val="136253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385191C"/>
    <w:multiLevelType w:val="multilevel"/>
    <w:tmpl w:val="1385191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0D51273"/>
    <w:multiLevelType w:val="multilevel"/>
    <w:tmpl w:val="30D5127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1CD4D36"/>
    <w:multiLevelType w:val="multilevel"/>
    <w:tmpl w:val="31CD4D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D6630F3"/>
    <w:multiLevelType w:val="multilevel"/>
    <w:tmpl w:val="3D6630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3EAB5F70"/>
    <w:multiLevelType w:val="multilevel"/>
    <w:tmpl w:val="3EAB5F7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03C03B3"/>
    <w:multiLevelType w:val="hybridMultilevel"/>
    <w:tmpl w:val="AA8C41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E11479"/>
    <w:multiLevelType w:val="multilevel"/>
    <w:tmpl w:val="48E1147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0D23ECC"/>
    <w:multiLevelType w:val="multilevel"/>
    <w:tmpl w:val="50D23E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546B450D"/>
    <w:multiLevelType w:val="hybridMultilevel"/>
    <w:tmpl w:val="AEF8CB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375685"/>
    <w:multiLevelType w:val="multilevel"/>
    <w:tmpl w:val="5537568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55A62F62"/>
    <w:multiLevelType w:val="singleLevel"/>
    <w:tmpl w:val="55A62F62"/>
    <w:lvl w:ilvl="0">
      <w:start w:val="3"/>
      <w:numFmt w:val="decimal"/>
      <w:suff w:val="nothing"/>
      <w:lvlText w:val="%1."/>
      <w:lvlJc w:val="left"/>
    </w:lvl>
  </w:abstractNum>
  <w:abstractNum w:abstractNumId="14">
    <w:nsid w:val="5FA87754"/>
    <w:multiLevelType w:val="multilevel"/>
    <w:tmpl w:val="5FA8775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62355BE1"/>
    <w:multiLevelType w:val="multilevel"/>
    <w:tmpl w:val="62355BE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636A19E8"/>
    <w:multiLevelType w:val="multilevel"/>
    <w:tmpl w:val="77DD213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63BB4495"/>
    <w:multiLevelType w:val="hybridMultilevel"/>
    <w:tmpl w:val="5290D3D8"/>
    <w:lvl w:ilvl="0" w:tplc="FEBCFC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5DE070C"/>
    <w:multiLevelType w:val="multilevel"/>
    <w:tmpl w:val="75DE070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77DD213B"/>
    <w:multiLevelType w:val="multilevel"/>
    <w:tmpl w:val="F31403C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15"/>
  </w:num>
  <w:num w:numId="6">
    <w:abstractNumId w:val="2"/>
  </w:num>
  <w:num w:numId="7">
    <w:abstractNumId w:val="19"/>
  </w:num>
  <w:num w:numId="8">
    <w:abstractNumId w:val="12"/>
  </w:num>
  <w:num w:numId="9">
    <w:abstractNumId w:val="14"/>
  </w:num>
  <w:num w:numId="10">
    <w:abstractNumId w:val="7"/>
  </w:num>
  <w:num w:numId="11">
    <w:abstractNumId w:val="18"/>
  </w:num>
  <w:num w:numId="12">
    <w:abstractNumId w:val="16"/>
  </w:num>
  <w:num w:numId="13">
    <w:abstractNumId w:val="8"/>
  </w:num>
  <w:num w:numId="14">
    <w:abstractNumId w:val="1"/>
  </w:num>
  <w:num w:numId="15">
    <w:abstractNumId w:val="13"/>
  </w:num>
  <w:num w:numId="16">
    <w:abstractNumId w:val="6"/>
  </w:num>
  <w:num w:numId="17">
    <w:abstractNumId w:val="9"/>
  </w:num>
  <w:num w:numId="18">
    <w:abstractNumId w:val="11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01073F"/>
    <w:rsid w:val="0019060E"/>
    <w:rsid w:val="001D497D"/>
    <w:rsid w:val="00230C9B"/>
    <w:rsid w:val="00255E7A"/>
    <w:rsid w:val="002B6993"/>
    <w:rsid w:val="00301365"/>
    <w:rsid w:val="00547329"/>
    <w:rsid w:val="00595615"/>
    <w:rsid w:val="006406A4"/>
    <w:rsid w:val="00657632"/>
    <w:rsid w:val="006B06F8"/>
    <w:rsid w:val="006E475E"/>
    <w:rsid w:val="0070612B"/>
    <w:rsid w:val="0071361A"/>
    <w:rsid w:val="008A714F"/>
    <w:rsid w:val="008C6DD4"/>
    <w:rsid w:val="00923172"/>
    <w:rsid w:val="00AA55C8"/>
    <w:rsid w:val="00AE488E"/>
    <w:rsid w:val="00B2192E"/>
    <w:rsid w:val="00B5174C"/>
    <w:rsid w:val="00C04606"/>
    <w:rsid w:val="00C1287D"/>
    <w:rsid w:val="00C24EDA"/>
    <w:rsid w:val="00C44D71"/>
    <w:rsid w:val="00C958D4"/>
    <w:rsid w:val="00D1706F"/>
    <w:rsid w:val="00D528F4"/>
    <w:rsid w:val="00DC7392"/>
    <w:rsid w:val="00E3153E"/>
    <w:rsid w:val="00E82662"/>
    <w:rsid w:val="00EC6F59"/>
    <w:rsid w:val="00F542BF"/>
    <w:rsid w:val="00FB6E9E"/>
    <w:rsid w:val="00FC7097"/>
    <w:rsid w:val="00F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86C84-A908-451B-B2CD-A0A33945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230C9B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30C9B"/>
    <w:rPr>
      <w:rFonts w:ascii="宋体" w:eastAsia="宋体" w:hAnsi="Courier New" w:cs="Times New Roman"/>
      <w:szCs w:val="20"/>
    </w:rPr>
  </w:style>
  <w:style w:type="paragraph" w:styleId="a4">
    <w:name w:val="Normal (Web)"/>
    <w:basedOn w:val="a"/>
    <w:unhideWhenUsed/>
    <w:qFormat/>
    <w:rsid w:val="00E826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qFormat/>
    <w:rsid w:val="00E82662"/>
    <w:rPr>
      <w:color w:val="0000FF"/>
      <w:u w:val="single"/>
    </w:rPr>
  </w:style>
  <w:style w:type="character" w:customStyle="1" w:styleId="font31">
    <w:name w:val="font3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4732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6">
    <w:name w:val="[基本段落]"/>
    <w:basedOn w:val="a7"/>
    <w:uiPriority w:val="99"/>
    <w:qFormat/>
    <w:rsid w:val="00923172"/>
  </w:style>
  <w:style w:type="paragraph" w:customStyle="1" w:styleId="a7">
    <w:name w:val="[无段落样式]"/>
    <w:qFormat/>
    <w:rsid w:val="0092317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eastAsia="ATC-6b636587" w:hAnsi="Times New Roman" w:cs="Arial"/>
      <w:color w:val="000000"/>
      <w:kern w:val="0"/>
      <w:sz w:val="24"/>
      <w:szCs w:val="24"/>
      <w:lang w:val="zh-CN"/>
    </w:rPr>
  </w:style>
  <w:style w:type="paragraph" w:styleId="a8">
    <w:name w:val="List Paragraph"/>
    <w:basedOn w:val="a"/>
    <w:uiPriority w:val="99"/>
    <w:rsid w:val="00F542BF"/>
    <w:pPr>
      <w:ind w:firstLineChars="200" w:firstLine="420"/>
    </w:pPr>
  </w:style>
  <w:style w:type="paragraph" w:styleId="a9">
    <w:name w:val="footer"/>
    <w:basedOn w:val="a"/>
    <w:link w:val="Char0"/>
    <w:unhideWhenUsed/>
    <w:qFormat/>
    <w:rsid w:val="002B6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2B6993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uiPriority w:val="99"/>
    <w:qFormat/>
    <w:rsid w:val="002B6993"/>
  </w:style>
  <w:style w:type="character" w:customStyle="1" w:styleId="font81">
    <w:name w:val="font81"/>
    <w:qFormat/>
    <w:rsid w:val="002B6993"/>
    <w:rPr>
      <w:rFonts w:ascii="宋体" w:eastAsia="宋体" w:hAnsi="宋体" w:hint="eastAsia"/>
      <w:strike/>
      <w:color w:val="000000"/>
      <w:sz w:val="18"/>
      <w:szCs w:val="18"/>
    </w:rPr>
  </w:style>
  <w:style w:type="character" w:customStyle="1" w:styleId="font11">
    <w:name w:val="font11"/>
    <w:qFormat/>
    <w:rsid w:val="002B6993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b">
    <w:name w:val="Balloon Text"/>
    <w:basedOn w:val="a"/>
    <w:link w:val="Char1"/>
    <w:rsid w:val="002B6993"/>
    <w:rPr>
      <w:sz w:val="18"/>
      <w:szCs w:val="18"/>
    </w:rPr>
  </w:style>
  <w:style w:type="character" w:customStyle="1" w:styleId="Char1">
    <w:name w:val="批注框文本 Char"/>
    <w:basedOn w:val="a0"/>
    <w:link w:val="ab"/>
    <w:rsid w:val="002B6993"/>
    <w:rPr>
      <w:rFonts w:ascii="Times New Roman" w:eastAsia="宋体" w:hAnsi="Times New Roman" w:cs="Times New Roman"/>
      <w:sz w:val="18"/>
      <w:szCs w:val="18"/>
    </w:rPr>
  </w:style>
  <w:style w:type="paragraph" w:styleId="ac">
    <w:name w:val="header"/>
    <w:basedOn w:val="a"/>
    <w:link w:val="Char2"/>
    <w:rsid w:val="002B6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rsid w:val="002B69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993</Characters>
  <Application>Microsoft Office Word</Application>
  <DocSecurity>0</DocSecurity>
  <Lines>8</Lines>
  <Paragraphs>2</Paragraphs>
  <ScaleCrop>false</ScaleCrop>
  <Company>ylmfeng.com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2021-09-01T02:34:00Z</dcterms:created>
  <dcterms:modified xsi:type="dcterms:W3CDTF">2021-09-01T02:34:00Z</dcterms:modified>
</cp:coreProperties>
</file>