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_GBK" w:hAnsi="宋体" w:eastAsia="方正小标宋_GBK"/>
          <w:sz w:val="36"/>
          <w:szCs w:val="36"/>
        </w:rPr>
      </w:pPr>
      <w:r>
        <w:rPr>
          <w:rFonts w:ascii="方正小标宋_GBK" w:hAnsi="宋体" w:eastAsia="方正小标宋_GBK"/>
          <w:sz w:val="36"/>
          <w:szCs w:val="36"/>
        </w:rPr>
        <w:t>2021年江苏省各类成人高校招生术科类专业</w:t>
      </w:r>
    </w:p>
    <w:p>
      <w:pPr>
        <w:spacing w:line="360" w:lineRule="auto"/>
        <w:jc w:val="center"/>
        <w:rPr>
          <w:rFonts w:ascii="宋体" w:hAnsi="宋体"/>
          <w:sz w:val="24"/>
          <w:szCs w:val="24"/>
        </w:rPr>
      </w:pPr>
      <w:r>
        <w:rPr>
          <w:rFonts w:ascii="方正小标宋_GBK" w:hAnsi="宋体" w:eastAsia="方正小标宋_GBK"/>
          <w:sz w:val="36"/>
          <w:szCs w:val="36"/>
        </w:rPr>
        <w:t>加试办法</w:t>
      </w:r>
      <w:r>
        <w:rPr>
          <w:rFonts w:ascii="方正小标宋简体" w:hAnsi="宋体-18030" w:eastAsia="方正小标宋简体" w:cs="宋体-18030"/>
          <w:bCs/>
          <w:sz w:val="36"/>
          <w:szCs w:val="36"/>
        </w:rPr>
        <w:t xml:space="preserve"> </w:t>
      </w:r>
      <w:r>
        <w:rPr>
          <w:rFonts w:ascii="方正小标宋_GBK" w:hAnsi="方正大标宋简体" w:eastAsia="方正小标宋_GBK"/>
          <w:b/>
          <w:sz w:val="36"/>
          <w:szCs w:val="36"/>
        </w:rPr>
        <w:br w:type="textWrapping"/>
      </w:r>
      <w:r>
        <w:rPr>
          <w:rFonts w:hint="eastAsia" w:ascii="宋体" w:hAnsi="宋体"/>
          <w:sz w:val="24"/>
          <w:szCs w:val="24"/>
        </w:rPr>
        <w:t xml:space="preserve">  </w:t>
      </w:r>
      <w:r>
        <w:rPr>
          <w:rFonts w:ascii="宋体" w:hAnsi="宋体"/>
          <w:sz w:val="24"/>
          <w:szCs w:val="24"/>
        </w:rPr>
        <w:t xml:space="preserve"> </w:t>
      </w:r>
    </w:p>
    <w:p>
      <w:pPr>
        <w:spacing w:line="360" w:lineRule="auto"/>
        <w:ind w:firstLine="240" w:firstLineChars="100"/>
        <w:jc w:val="both"/>
        <w:rPr>
          <w:rFonts w:ascii="宋体" w:hAnsi="宋体"/>
          <w:sz w:val="24"/>
          <w:szCs w:val="24"/>
        </w:rPr>
      </w:pPr>
      <w:bookmarkStart w:id="0" w:name="_GoBack"/>
      <w:bookmarkEnd w:id="0"/>
      <w:r>
        <w:rPr>
          <w:rFonts w:ascii="宋体" w:hAnsi="宋体"/>
          <w:sz w:val="24"/>
          <w:szCs w:val="24"/>
        </w:rPr>
        <w:t xml:space="preserve"> 一、我省2021年成人高校招生术科类专业加试办法，</w:t>
      </w:r>
      <w:r>
        <w:rPr>
          <w:rFonts w:hint="eastAsia" w:ascii="宋体" w:hAnsi="宋体"/>
          <w:sz w:val="24"/>
          <w:szCs w:val="24"/>
        </w:rPr>
        <w:t>依</w:t>
      </w:r>
      <w:r>
        <w:rPr>
          <w:rFonts w:ascii="宋体" w:hAnsi="宋体"/>
          <w:sz w:val="24"/>
          <w:szCs w:val="24"/>
        </w:rPr>
        <w:t>据《</w:t>
      </w:r>
      <w:r>
        <w:rPr>
          <w:rFonts w:hint="eastAsia" w:ascii="宋体" w:hAnsi="宋体"/>
          <w:sz w:val="24"/>
          <w:szCs w:val="24"/>
        </w:rPr>
        <w:t>省教育考试院关于做好</w:t>
      </w:r>
      <w:r>
        <w:rPr>
          <w:rFonts w:ascii="宋体" w:hAnsi="宋体"/>
          <w:sz w:val="24"/>
          <w:szCs w:val="24"/>
        </w:rPr>
        <w:t>2020</w:t>
      </w:r>
      <w:r>
        <w:rPr>
          <w:rFonts w:hint="eastAsia" w:ascii="宋体" w:hAnsi="宋体"/>
          <w:sz w:val="24"/>
          <w:szCs w:val="24"/>
        </w:rPr>
        <w:t>年成人高校招生术科类专业加试工作的通知</w:t>
      </w:r>
      <w:r>
        <w:rPr>
          <w:rFonts w:ascii="宋体" w:hAnsi="宋体"/>
          <w:sz w:val="24"/>
          <w:szCs w:val="24"/>
        </w:rPr>
        <w:t>》</w:t>
      </w:r>
      <w:r>
        <w:rPr>
          <w:rFonts w:hint="eastAsia" w:ascii="宋体" w:hAnsi="宋体"/>
          <w:sz w:val="24"/>
          <w:szCs w:val="24"/>
        </w:rPr>
        <w:t>执行</w:t>
      </w:r>
      <w:r>
        <w:rPr>
          <w:rFonts w:ascii="宋体" w:hAnsi="宋体"/>
          <w:sz w:val="24"/>
          <w:szCs w:val="24"/>
        </w:rPr>
        <w:t>。</w:t>
      </w:r>
    </w:p>
    <w:p>
      <w:pPr>
        <w:spacing w:line="360" w:lineRule="auto"/>
        <w:ind w:firstLine="480" w:firstLineChars="200"/>
        <w:rPr>
          <w:rFonts w:ascii="宋体" w:hAnsi="宋体"/>
          <w:sz w:val="24"/>
          <w:szCs w:val="24"/>
        </w:rPr>
      </w:pPr>
      <w:r>
        <w:rPr>
          <w:rFonts w:ascii="宋体" w:hAnsi="宋体"/>
          <w:sz w:val="24"/>
          <w:szCs w:val="24"/>
        </w:rPr>
        <w:t>二、术科类专业包括艺术类（专科起点升本科、高中起点升本科、高中起点升专科）、体育类（高中起点升本科、高中起点升专科）、旅游管理类（高中起点升本科、高中起点升专科）、烹饪类（高中起点升专科）等专业。</w:t>
      </w:r>
    </w:p>
    <w:p>
      <w:pPr>
        <w:spacing w:line="360" w:lineRule="auto"/>
        <w:ind w:firstLine="480" w:firstLineChars="200"/>
        <w:rPr>
          <w:rFonts w:ascii="宋体" w:hAnsi="宋体"/>
          <w:sz w:val="24"/>
          <w:szCs w:val="24"/>
        </w:rPr>
      </w:pPr>
      <w:r>
        <w:rPr>
          <w:rFonts w:ascii="宋体" w:hAnsi="宋体"/>
          <w:sz w:val="24"/>
          <w:szCs w:val="24"/>
        </w:rPr>
        <w:t>三、</w:t>
      </w:r>
      <w:r>
        <w:rPr>
          <w:rFonts w:hint="eastAsia" w:ascii="宋体" w:hAnsi="宋体"/>
          <w:sz w:val="24"/>
          <w:szCs w:val="24"/>
        </w:rPr>
        <w:t>艺术类、体育类</w:t>
      </w:r>
      <w:r>
        <w:rPr>
          <w:rFonts w:ascii="宋体" w:hAnsi="宋体"/>
          <w:sz w:val="24"/>
          <w:szCs w:val="24"/>
        </w:rPr>
        <w:t>专业加试根据《江苏省成人高校招生术科类专业（艺术、体育）加试指南》命题、考试及评卷。</w:t>
      </w:r>
    </w:p>
    <w:p>
      <w:pPr>
        <w:spacing w:line="360" w:lineRule="auto"/>
        <w:ind w:firstLine="480" w:firstLineChars="200"/>
        <w:rPr>
          <w:rFonts w:ascii="宋体" w:hAnsi="宋体"/>
          <w:sz w:val="24"/>
          <w:szCs w:val="24"/>
        </w:rPr>
      </w:pPr>
      <w:r>
        <w:rPr>
          <w:rFonts w:ascii="宋体" w:hAnsi="宋体"/>
          <w:sz w:val="24"/>
          <w:szCs w:val="24"/>
        </w:rPr>
        <w:t>1.艺术类</w:t>
      </w:r>
      <w:r>
        <w:rPr>
          <w:rFonts w:hint="eastAsia" w:ascii="宋体" w:hAnsi="宋体"/>
          <w:sz w:val="24"/>
          <w:szCs w:val="24"/>
        </w:rPr>
        <w:t>、体育类</w:t>
      </w:r>
      <w:r>
        <w:rPr>
          <w:rFonts w:ascii="宋体" w:hAnsi="宋体" w:cs="宋体"/>
          <w:sz w:val="24"/>
          <w:szCs w:val="24"/>
        </w:rPr>
        <w:t>专业</w:t>
      </w:r>
      <w:r>
        <w:rPr>
          <w:rFonts w:ascii="宋体" w:hAnsi="宋体"/>
          <w:sz w:val="24"/>
          <w:szCs w:val="24"/>
        </w:rPr>
        <w:t>加试由</w:t>
      </w:r>
      <w:r>
        <w:rPr>
          <w:rFonts w:hint="eastAsia" w:ascii="宋体" w:hAnsi="宋体"/>
          <w:sz w:val="24"/>
          <w:szCs w:val="24"/>
        </w:rPr>
        <w:t>所设专业招生院校自行组织实施。</w:t>
      </w:r>
    </w:p>
    <w:p>
      <w:pPr>
        <w:spacing w:line="360" w:lineRule="auto"/>
        <w:ind w:firstLine="480" w:firstLineChars="200"/>
        <w:rPr>
          <w:rFonts w:ascii="宋体" w:hAnsi="宋体"/>
          <w:sz w:val="24"/>
          <w:szCs w:val="24"/>
        </w:rPr>
      </w:pPr>
      <w:r>
        <w:rPr>
          <w:rFonts w:ascii="宋体" w:hAnsi="宋体"/>
          <w:sz w:val="24"/>
          <w:szCs w:val="24"/>
        </w:rPr>
        <w:t>2.旅游管理、烹饪</w:t>
      </w:r>
      <w:r>
        <w:rPr>
          <w:rFonts w:hint="eastAsia" w:ascii="宋体" w:hAnsi="宋体"/>
          <w:sz w:val="24"/>
          <w:szCs w:val="24"/>
        </w:rPr>
        <w:t>专业</w:t>
      </w:r>
      <w:r>
        <w:rPr>
          <w:rFonts w:ascii="宋体" w:hAnsi="宋体"/>
          <w:sz w:val="24"/>
          <w:szCs w:val="24"/>
        </w:rPr>
        <w:t>加试</w:t>
      </w:r>
      <w:r>
        <w:rPr>
          <w:rFonts w:hint="eastAsia" w:ascii="宋体" w:hAnsi="宋体"/>
          <w:sz w:val="24"/>
          <w:szCs w:val="24"/>
        </w:rPr>
        <w:t>由所设专业招生院校根据本校开设专业教学要求确定是否进行专业加试。加试内容要求及组织形式由各学校自行制定方案并实施。</w:t>
      </w:r>
    </w:p>
    <w:p>
      <w:pPr>
        <w:spacing w:line="360" w:lineRule="auto"/>
        <w:ind w:firstLine="480" w:firstLineChars="200"/>
        <w:rPr>
          <w:rFonts w:ascii="宋体" w:hAnsi="宋体"/>
          <w:sz w:val="24"/>
          <w:szCs w:val="24"/>
        </w:rPr>
      </w:pPr>
      <w:r>
        <w:rPr>
          <w:rFonts w:ascii="宋体" w:hAnsi="宋体"/>
          <w:sz w:val="24"/>
          <w:szCs w:val="24"/>
        </w:rPr>
        <w:t>3.所有进行专业加试的院校须</w:t>
      </w:r>
      <w:r>
        <w:rPr>
          <w:rFonts w:hint="eastAsia" w:ascii="宋体" w:hAnsi="宋体"/>
          <w:sz w:val="24"/>
          <w:szCs w:val="24"/>
        </w:rPr>
        <w:t>于</w:t>
      </w:r>
      <w:r>
        <w:rPr>
          <w:rFonts w:ascii="宋体" w:hAnsi="宋体"/>
          <w:sz w:val="24"/>
          <w:szCs w:val="24"/>
        </w:rPr>
        <w:t>9月20日前向</w:t>
      </w:r>
      <w:r>
        <w:rPr>
          <w:rFonts w:hint="eastAsia" w:ascii="宋体" w:hAnsi="宋体"/>
          <w:sz w:val="24"/>
          <w:szCs w:val="24"/>
        </w:rPr>
        <w:t>江苏省教育</w:t>
      </w:r>
      <w:r>
        <w:rPr>
          <w:rFonts w:ascii="宋体" w:hAnsi="宋体"/>
          <w:sz w:val="24"/>
          <w:szCs w:val="24"/>
        </w:rPr>
        <w:t>考试院报送《术科专业加试实施方案》，10月31日前须向省教育教育考试院报送</w:t>
      </w:r>
      <w:r>
        <w:rPr>
          <w:rFonts w:hint="eastAsia" w:ascii="宋体" w:hAnsi="宋体"/>
          <w:sz w:val="24"/>
          <w:szCs w:val="24"/>
        </w:rPr>
        <w:t>艺术类或体育类</w:t>
      </w:r>
      <w:r>
        <w:rPr>
          <w:rFonts w:ascii="宋体" w:hAnsi="宋体"/>
          <w:sz w:val="24"/>
          <w:szCs w:val="24"/>
        </w:rPr>
        <w:t>《</w:t>
      </w:r>
      <w:r>
        <w:rPr>
          <w:rFonts w:hint="eastAsia" w:ascii="宋体" w:hAnsi="宋体"/>
          <w:sz w:val="24"/>
          <w:szCs w:val="24"/>
        </w:rPr>
        <w:t>术科</w:t>
      </w:r>
      <w:r>
        <w:rPr>
          <w:rFonts w:ascii="宋体" w:hAnsi="宋体"/>
          <w:sz w:val="24"/>
          <w:szCs w:val="24"/>
        </w:rPr>
        <w:t>专业加试成绩库》</w:t>
      </w:r>
      <w:r>
        <w:rPr>
          <w:rFonts w:hint="eastAsia" w:ascii="宋体" w:hAnsi="宋体"/>
          <w:sz w:val="24"/>
          <w:szCs w:val="24"/>
        </w:rPr>
        <w:t>，其他术科类专业报送《术科专业加试成绩合格考生名单》。</w:t>
      </w:r>
    </w:p>
    <w:p>
      <w:pPr>
        <w:spacing w:line="360" w:lineRule="auto"/>
        <w:ind w:firstLine="480" w:firstLineChars="200"/>
        <w:rPr>
          <w:rFonts w:ascii="宋体" w:hAnsi="宋体"/>
          <w:sz w:val="24"/>
          <w:szCs w:val="24"/>
        </w:rPr>
      </w:pPr>
      <w:r>
        <w:rPr>
          <w:rFonts w:ascii="宋体" w:hAnsi="宋体"/>
          <w:sz w:val="24"/>
          <w:szCs w:val="24"/>
        </w:rPr>
        <w:t>四、报名办法</w:t>
      </w:r>
    </w:p>
    <w:p>
      <w:pPr>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专升本、高起本考生报名参加所填志愿院校组织的术科专业加试。</w:t>
      </w:r>
    </w:p>
    <w:p>
      <w:pPr>
        <w:spacing w:line="360" w:lineRule="auto"/>
        <w:ind w:firstLine="480" w:firstLineChars="200"/>
        <w:rPr>
          <w:rFonts w:ascii="宋体" w:hAnsi="宋体"/>
          <w:sz w:val="24"/>
          <w:szCs w:val="24"/>
        </w:rPr>
      </w:pPr>
      <w:r>
        <w:rPr>
          <w:rFonts w:ascii="宋体" w:hAnsi="宋体"/>
          <w:sz w:val="24"/>
          <w:szCs w:val="24"/>
        </w:rPr>
        <w:t>2.高起专考生只需报名参加一个所填志愿院校组织的术科专业加试。</w:t>
      </w:r>
    </w:p>
    <w:p>
      <w:pPr>
        <w:spacing w:line="360" w:lineRule="auto"/>
        <w:ind w:firstLine="480" w:firstLineChars="200"/>
        <w:rPr>
          <w:rFonts w:ascii="宋体" w:hAnsi="宋体"/>
          <w:sz w:val="24"/>
          <w:szCs w:val="24"/>
        </w:rPr>
      </w:pPr>
      <w:r>
        <w:rPr>
          <w:rFonts w:ascii="宋体" w:hAnsi="宋体"/>
          <w:sz w:val="24"/>
          <w:szCs w:val="24"/>
        </w:rPr>
        <w:t>3.术科专业加试报名、考试时间地点由组织术科专业加试的院校自行确定并通知到每一个报考本校术科专业的考生。</w:t>
      </w:r>
    </w:p>
    <w:p>
      <w:pPr>
        <w:spacing w:line="360" w:lineRule="auto"/>
        <w:ind w:firstLine="480" w:firstLineChars="200"/>
        <w:rPr>
          <w:rFonts w:ascii="宋体" w:hAnsi="宋体"/>
          <w:sz w:val="24"/>
          <w:szCs w:val="24"/>
        </w:rPr>
      </w:pPr>
      <w:r>
        <w:rPr>
          <w:rFonts w:ascii="宋体" w:hAnsi="宋体"/>
          <w:sz w:val="24"/>
          <w:szCs w:val="24"/>
        </w:rPr>
        <w:t>4.改革项目试点院校的术科专业加试由学校自行确定并通知考生，考生可直接向报考学校咨询。</w:t>
      </w:r>
    </w:p>
    <w:p>
      <w:pPr>
        <w:spacing w:line="360" w:lineRule="auto"/>
        <w:ind w:firstLine="480" w:firstLineChars="200"/>
        <w:rPr>
          <w:rFonts w:ascii="宋体" w:hAnsi="宋体"/>
          <w:sz w:val="24"/>
          <w:szCs w:val="24"/>
        </w:rPr>
      </w:pPr>
      <w:r>
        <w:rPr>
          <w:rFonts w:ascii="宋体" w:hAnsi="宋体"/>
          <w:sz w:val="24"/>
          <w:szCs w:val="24"/>
        </w:rPr>
        <w:t>5.加试考生须持本人《居民身份证》和《</w:t>
      </w:r>
      <w:r>
        <w:rPr>
          <w:rFonts w:hint="eastAsia" w:ascii="宋体" w:hAnsi="宋体"/>
          <w:sz w:val="24"/>
          <w:szCs w:val="24"/>
        </w:rPr>
        <w:t>考生</w:t>
      </w:r>
      <w:r>
        <w:rPr>
          <w:rFonts w:ascii="宋体" w:hAnsi="宋体"/>
          <w:sz w:val="24"/>
          <w:szCs w:val="24"/>
        </w:rPr>
        <w:t>报名信息确认单》(</w:t>
      </w:r>
      <w:r>
        <w:rPr>
          <w:rFonts w:hint="eastAsia" w:ascii="宋体" w:hAnsi="宋体"/>
          <w:sz w:val="24"/>
          <w:szCs w:val="24"/>
        </w:rPr>
        <w:t>缴费完成后可下载打印</w:t>
      </w:r>
      <w:r>
        <w:rPr>
          <w:rFonts w:ascii="宋体" w:hAnsi="宋体"/>
          <w:sz w:val="24"/>
          <w:szCs w:val="24"/>
        </w:rPr>
        <w:t>)按</w:t>
      </w:r>
      <w:r>
        <w:rPr>
          <w:rFonts w:hint="eastAsia" w:ascii="宋体" w:hAnsi="宋体"/>
          <w:sz w:val="24"/>
          <w:szCs w:val="24"/>
        </w:rPr>
        <w:t>学校通知的</w:t>
      </w:r>
      <w:r>
        <w:rPr>
          <w:rFonts w:ascii="宋体" w:hAnsi="宋体"/>
          <w:sz w:val="24"/>
          <w:szCs w:val="24"/>
        </w:rPr>
        <w:t>时间到</w:t>
      </w:r>
      <w:r>
        <w:rPr>
          <w:rFonts w:hint="eastAsia" w:ascii="宋体" w:hAnsi="宋体"/>
          <w:sz w:val="24"/>
          <w:szCs w:val="24"/>
        </w:rPr>
        <w:t>院校</w:t>
      </w:r>
      <w:r>
        <w:rPr>
          <w:rFonts w:ascii="宋体" w:hAnsi="宋体"/>
          <w:sz w:val="24"/>
          <w:szCs w:val="24"/>
        </w:rPr>
        <w:t>指定的加试地点加试。</w:t>
      </w:r>
    </w:p>
    <w:p>
      <w:pPr>
        <w:spacing w:line="360" w:lineRule="auto"/>
        <w:ind w:firstLine="480" w:firstLineChars="200"/>
        <w:rPr>
          <w:rFonts w:ascii="宋体" w:hAnsi="宋体"/>
          <w:sz w:val="24"/>
          <w:szCs w:val="24"/>
        </w:rPr>
      </w:pPr>
      <w:r>
        <w:rPr>
          <w:rFonts w:ascii="宋体" w:hAnsi="宋体"/>
          <w:sz w:val="24"/>
          <w:szCs w:val="24"/>
        </w:rPr>
        <w:t>6.具备文化考试免考资格的术科专业考生，仍须报名参加术科专业加试。</w:t>
      </w:r>
    </w:p>
    <w:p>
      <w:pPr>
        <w:spacing w:line="360" w:lineRule="auto"/>
        <w:ind w:firstLine="480" w:firstLineChars="200"/>
        <w:rPr>
          <w:rFonts w:ascii="宋体" w:hAnsi="宋体"/>
          <w:sz w:val="24"/>
          <w:szCs w:val="24"/>
        </w:rPr>
      </w:pPr>
      <w:r>
        <w:rPr>
          <w:rFonts w:ascii="宋体" w:hAnsi="宋体"/>
          <w:sz w:val="24"/>
          <w:szCs w:val="24"/>
        </w:rPr>
        <w:t>7.报名时，每生须缴纳加试报名费20元，考试费60元/科。</w:t>
      </w:r>
    </w:p>
    <w:p>
      <w:pPr>
        <w:spacing w:line="360" w:lineRule="auto"/>
        <w:ind w:firstLine="480" w:firstLineChars="200"/>
        <w:rPr>
          <w:rFonts w:ascii="宋体" w:hAnsi="宋体"/>
          <w:sz w:val="24"/>
          <w:szCs w:val="24"/>
        </w:rPr>
      </w:pPr>
      <w:r>
        <w:rPr>
          <w:rFonts w:ascii="宋体" w:hAnsi="宋体"/>
          <w:sz w:val="24"/>
          <w:szCs w:val="24"/>
        </w:rPr>
        <w:t>五、注意事项</w:t>
      </w:r>
    </w:p>
    <w:p>
      <w:pPr>
        <w:spacing w:line="360" w:lineRule="auto"/>
        <w:ind w:firstLine="480" w:firstLineChars="200"/>
        <w:rPr>
          <w:rFonts w:ascii="宋体" w:hAnsi="宋体"/>
          <w:sz w:val="24"/>
          <w:szCs w:val="24"/>
        </w:rPr>
      </w:pPr>
      <w:r>
        <w:rPr>
          <w:rFonts w:ascii="宋体" w:hAnsi="宋体"/>
          <w:sz w:val="24"/>
          <w:szCs w:val="24"/>
        </w:rPr>
        <w:t>1.参加术科专业加试考生所需携带用品及相关要求由所报考院校通知考生。</w:t>
      </w:r>
    </w:p>
    <w:p>
      <w:pPr>
        <w:spacing w:line="360" w:lineRule="auto"/>
        <w:ind w:firstLine="480" w:firstLineChars="200"/>
        <w:rPr>
          <w:rFonts w:ascii="宋体" w:hAnsi="宋体"/>
          <w:sz w:val="24"/>
          <w:szCs w:val="24"/>
        </w:rPr>
      </w:pPr>
      <w:r>
        <w:rPr>
          <w:rFonts w:ascii="宋体" w:hAnsi="宋体"/>
          <w:sz w:val="24"/>
          <w:szCs w:val="24"/>
        </w:rPr>
        <w:t>2.艺术类、体育类专业加试科目具体要求详见：江苏教育考试院网站（网址：www.jseea.cn）网上报名栏目中招考信息栏目内的《江苏省成人高校招生术科类专业（艺术、体育）加试指南》。</w:t>
      </w:r>
    </w:p>
    <w:p>
      <w:pPr>
        <w:spacing w:line="360" w:lineRule="auto"/>
        <w:ind w:firstLine="480" w:firstLineChars="200"/>
        <w:rPr>
          <w:rFonts w:ascii="宋体" w:hAnsi="宋体"/>
          <w:sz w:val="28"/>
          <w:szCs w:val="28"/>
        </w:rPr>
      </w:pPr>
      <w:r>
        <w:rPr>
          <w:rFonts w:ascii="宋体" w:hAnsi="宋体"/>
          <w:sz w:val="24"/>
          <w:szCs w:val="24"/>
        </w:rPr>
        <w:t xml:space="preserve">六、术科专业加试的招生院校和专业以及专业加试科目加试地点。 </w:t>
      </w:r>
    </w:p>
    <w:p>
      <w:pPr>
        <w:spacing w:before="156" w:beforeLines="50" w:line="360" w:lineRule="auto"/>
        <w:rPr>
          <w:rFonts w:ascii="宋体" w:hAnsi="宋体" w:cs="宋体"/>
          <w:b/>
          <w:color w:val="000000"/>
          <w:kern w:val="0"/>
          <w:sz w:val="24"/>
        </w:rPr>
      </w:pPr>
      <w:r>
        <w:rPr>
          <w:rFonts w:hint="eastAsia" w:ascii="宋体" w:hAnsi="宋体" w:cs="宋体"/>
          <w:b/>
          <w:color w:val="000000"/>
          <w:kern w:val="0"/>
          <w:sz w:val="24"/>
        </w:rPr>
        <w:t>表一：艺术类</w:t>
      </w:r>
    </w:p>
    <w:tbl>
      <w:tblPr>
        <w:tblStyle w:val="4"/>
        <w:tblW w:w="5143" w:type="pct"/>
        <w:tblInd w:w="-113" w:type="dxa"/>
        <w:tblLayout w:type="fixed"/>
        <w:tblCellMar>
          <w:top w:w="0" w:type="dxa"/>
          <w:left w:w="108" w:type="dxa"/>
          <w:bottom w:w="0" w:type="dxa"/>
          <w:right w:w="108" w:type="dxa"/>
        </w:tblCellMar>
      </w:tblPr>
      <w:tblGrid>
        <w:gridCol w:w="392"/>
        <w:gridCol w:w="1035"/>
        <w:gridCol w:w="390"/>
        <w:gridCol w:w="390"/>
        <w:gridCol w:w="652"/>
        <w:gridCol w:w="649"/>
        <w:gridCol w:w="520"/>
        <w:gridCol w:w="498"/>
        <w:gridCol w:w="910"/>
        <w:gridCol w:w="1949"/>
        <w:gridCol w:w="1170"/>
      </w:tblGrid>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C0C0C0"/>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院校代码</w:t>
            </w:r>
          </w:p>
        </w:tc>
        <w:tc>
          <w:tcPr>
            <w:tcW w:w="605" w:type="pct"/>
            <w:tcBorders>
              <w:top w:val="single" w:color="000000" w:sz="4" w:space="0"/>
              <w:left w:val="single" w:color="000000" w:sz="4" w:space="0"/>
              <w:bottom w:val="single" w:color="000000" w:sz="4" w:space="0"/>
              <w:right w:val="single" w:color="000000" w:sz="4" w:space="0"/>
            </w:tcBorders>
            <w:shd w:val="clear" w:color="auto" w:fill="C0C0C0"/>
            <w:noWrap/>
            <w:tcMar>
              <w:left w:w="57"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院校名称</w:t>
            </w:r>
          </w:p>
        </w:tc>
        <w:tc>
          <w:tcPr>
            <w:tcW w:w="228" w:type="pct"/>
            <w:tcBorders>
              <w:top w:val="single" w:color="000000" w:sz="4" w:space="0"/>
              <w:left w:val="single" w:color="000000" w:sz="4" w:space="0"/>
              <w:bottom w:val="single" w:color="000000" w:sz="4" w:space="0"/>
              <w:right w:val="single" w:color="000000" w:sz="4" w:space="0"/>
            </w:tcBorders>
            <w:shd w:val="clear" w:color="auto" w:fill="C0C0C0"/>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加试编码</w:t>
            </w:r>
          </w:p>
        </w:tc>
        <w:tc>
          <w:tcPr>
            <w:tcW w:w="228" w:type="pct"/>
            <w:tcBorders>
              <w:top w:val="single" w:color="000000" w:sz="4" w:space="0"/>
              <w:left w:val="single" w:color="000000" w:sz="4" w:space="0"/>
              <w:bottom w:val="single" w:color="000000" w:sz="4" w:space="0"/>
              <w:right w:val="single" w:color="000000" w:sz="4" w:space="0"/>
            </w:tcBorders>
            <w:shd w:val="clear" w:color="auto" w:fill="C0C0C0"/>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专业代号</w:t>
            </w:r>
          </w:p>
        </w:tc>
        <w:tc>
          <w:tcPr>
            <w:tcW w:w="381" w:type="pct"/>
            <w:tcBorders>
              <w:top w:val="single" w:color="000000" w:sz="4" w:space="0"/>
              <w:left w:val="single" w:color="000000" w:sz="4" w:space="0"/>
              <w:bottom w:val="single" w:color="000000" w:sz="4" w:space="0"/>
              <w:right w:val="single" w:color="000000" w:sz="4" w:space="0"/>
            </w:tcBorders>
            <w:shd w:val="clear" w:color="auto" w:fill="C0C0C0"/>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专业名称</w:t>
            </w:r>
          </w:p>
        </w:tc>
        <w:tc>
          <w:tcPr>
            <w:tcW w:w="379" w:type="pct"/>
            <w:tcBorders>
              <w:top w:val="single" w:color="000000" w:sz="4" w:space="0"/>
              <w:left w:val="single" w:color="000000" w:sz="4" w:space="0"/>
              <w:bottom w:val="single" w:color="000000" w:sz="4" w:space="0"/>
              <w:right w:val="single" w:color="000000" w:sz="4" w:space="0"/>
            </w:tcBorders>
            <w:shd w:val="clear" w:color="auto" w:fill="C0C0C0"/>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层次</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名称</w:t>
            </w:r>
          </w:p>
        </w:tc>
        <w:tc>
          <w:tcPr>
            <w:tcW w:w="304" w:type="pct"/>
            <w:tcBorders>
              <w:top w:val="single" w:color="000000" w:sz="4" w:space="0"/>
              <w:left w:val="single" w:color="000000" w:sz="4" w:space="0"/>
              <w:bottom w:val="single" w:color="000000" w:sz="4" w:space="0"/>
              <w:right w:val="single" w:color="000000" w:sz="4" w:space="0"/>
            </w:tcBorders>
            <w:shd w:val="clear" w:color="auto" w:fill="C0C0C0"/>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加试科目一</w:t>
            </w:r>
          </w:p>
        </w:tc>
        <w:tc>
          <w:tcPr>
            <w:tcW w:w="291" w:type="pct"/>
            <w:tcBorders>
              <w:top w:val="single" w:color="000000" w:sz="4" w:space="0"/>
              <w:left w:val="single" w:color="000000" w:sz="4" w:space="0"/>
              <w:bottom w:val="single" w:color="000000" w:sz="4" w:space="0"/>
              <w:right w:val="single" w:color="000000" w:sz="4" w:space="0"/>
            </w:tcBorders>
            <w:shd w:val="clear" w:color="auto" w:fill="C0C0C0"/>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加试科目二</w:t>
            </w:r>
          </w:p>
        </w:tc>
        <w:tc>
          <w:tcPr>
            <w:tcW w:w="532" w:type="pct"/>
            <w:tcBorders>
              <w:top w:val="single" w:color="000000" w:sz="4" w:space="0"/>
              <w:left w:val="single" w:color="000000" w:sz="4" w:space="0"/>
              <w:bottom w:val="single" w:color="000000" w:sz="4" w:space="0"/>
              <w:right w:val="single" w:color="000000" w:sz="4" w:space="0"/>
            </w:tcBorders>
            <w:shd w:val="clear" w:color="auto" w:fill="C0C0C0"/>
            <w:tcMar>
              <w:left w:w="57"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加试时间</w:t>
            </w:r>
          </w:p>
        </w:tc>
        <w:tc>
          <w:tcPr>
            <w:tcW w:w="1139" w:type="pct"/>
            <w:tcBorders>
              <w:top w:val="single" w:color="000000" w:sz="4" w:space="0"/>
              <w:left w:val="single" w:color="000000" w:sz="4" w:space="0"/>
              <w:bottom w:val="single" w:color="000000" w:sz="4" w:space="0"/>
              <w:right w:val="single" w:color="000000" w:sz="4" w:space="0"/>
            </w:tcBorders>
            <w:shd w:val="clear" w:color="auto" w:fill="C0C0C0"/>
            <w:tcMar>
              <w:left w:w="57"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加试地点</w:t>
            </w:r>
          </w:p>
        </w:tc>
        <w:tc>
          <w:tcPr>
            <w:tcW w:w="684" w:type="pct"/>
            <w:tcBorders>
              <w:top w:val="single" w:color="000000" w:sz="4" w:space="0"/>
              <w:left w:val="single" w:color="000000" w:sz="4" w:space="0"/>
              <w:bottom w:val="single" w:color="000000" w:sz="4" w:space="0"/>
              <w:right w:val="single" w:color="000000" w:sz="4" w:space="0"/>
            </w:tcBorders>
            <w:shd w:val="clear" w:color="auto" w:fill="C0C0C0"/>
            <w:tcMar>
              <w:left w:w="57"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咨询电话</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南京师范大学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007</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9月18日</w:t>
            </w:r>
          </w:p>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8：30-12：30</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南京市宁海路122号，南京师范大学音乐学院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025-83598093</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021</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南京艺术学院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9月26日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南京艺术学院成人教育学院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025-83498186</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南京铁道职业技术学院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室内艺术设计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9月24日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南京铁道职业技术学院浦口校区炎培楼D411</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025-85838640</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039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南京晓庄学院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007</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10月29日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南京晓庄学院（方山校区）</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025-86569266</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048</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无锡太湖学院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产品设计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9月26日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无锡太湖学院7号楼203（无锡市滨湖区钱荣路68号）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0510-82730515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005</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美术学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10月17日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江苏省常州市钟楼区中吴大道1801号江苏理工学院64号楼</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0519-86953488</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006</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007</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092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江苏信息职业技术学院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动漫设计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10月16日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无锡钱藕路1号，江苏信息职业技术学院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0510-83297065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067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苏州职业大学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030</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工艺美术品设计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苏州市干将西路1122号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0512-65221205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073</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常熟理工学院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10月17日</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（如遇疫情等不可控因素，则改期加试）</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常熟市南三环路99号常熟理工学院（东湖校区）</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吴老师</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13013797222</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073</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常熟理工学院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004</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服装与服饰设计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076</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扬州大学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数字媒体艺术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10月17日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扬州大学荷花池校区10005教学楼</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0514-87991365</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、87975541</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080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扬州市职业大学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数字媒体艺术设计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10月11日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扬州市盐阜西路6号（扬州广播电视大学院内）</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0514-87343524</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080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扬州市职业大学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014</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产品艺术设计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10月9日</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下午</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南通大学钟秀校区（南通市通京大路999号）</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0513-85015816</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美术学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004</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产品设计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南通科技职业学院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015</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室内艺术设计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10月10日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南通科技职业学院实训楼</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0513-81050532</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、13003591010</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南通科技职业学院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021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室内艺术设计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098</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江苏师范大学</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007</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江苏师范大学音乐学院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0516-83990010</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、80268500</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008</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9月26日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淮阴师范学院长江路校区音乐楼</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0517－83525519</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009</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美术学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淮阴师范学院交通路校区美术学院西辅楼四楼天光画室</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0517－83511039</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105</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淮阴工学院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10月16日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淮阴工学院潇湖校区（淮安市淮安区城河街1号）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0517-83597288</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114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盐城师范学院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009</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10月30日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盐城师范学院新长校区（盐城市希望大道南路2号）</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0515-88233105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114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盐城师范学院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Z5</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010</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舞蹈学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舞蹈基本功</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舞蹈表演</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114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盐城师范学院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美术学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114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盐城师范学院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117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宿迁学院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021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产品设计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宿迁学院一号教学楼第六阶梯教室</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19805282269</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139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江苏经贸职业技术学院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数字媒体艺术设计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10月15日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江苏经贸职业技术学院南京新华电脑专修学校函授站（南京市江宁区松岗街7号）</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025-66671566</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、66671426</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139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江苏经贸职业技术学院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014</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139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江苏经贸职业技术学院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产品艺术设计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10月13日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江苏经贸职业技术学院校本部（南京市江宁区龙眠大道180号）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025-52710136</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198</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镇江市高等专科学校</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广告艺术设计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江苏省镇江市京口区学府路61号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0511-88962700</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207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常州机电职业技术学院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012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数字媒体艺术设计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10月10日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江苏省常州技师学院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0519-86331065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209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江苏城乡建设职业学院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045</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数字媒体艺术设计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9月26日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江苏城乡建设职业学院</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0519-86979105</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209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江苏城乡建设职业学院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046</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212</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无锡城市职业技术学院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无锡城市职业技术学院城中校区（无锡市梁溪区学前街27号）601室</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0510-82719700</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、85752536、18961882612</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216</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无锡工艺职业技术学院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陶瓷设计与工艺</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无锡工艺职业技术学院</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0510-81710020</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230</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苏州工艺美术职业技术学院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001</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工艺美术品设计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9月24日9：30-11：30（素描）</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，14：00-16：00（色彩）</w:t>
            </w:r>
          </w:p>
        </w:tc>
        <w:tc>
          <w:tcPr>
            <w:tcW w:w="1139"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苏州工艺美术职业技术学院校本部，</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苏州市吴中区国际教育园南区致能大道189号</w:t>
            </w:r>
          </w:p>
        </w:tc>
        <w:tc>
          <w:tcPr>
            <w:tcW w:w="684" w:type="pc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0512-66507584</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247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泰州学院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006</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音乐学</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视唱</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声乐或器乐</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9月25日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泰州学院（泰州市海陵区济川东路93号）</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0523-86667919</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247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泰州学院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007</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绘画</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247</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泰州学院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008</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254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江苏工程职业技术学院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054</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视觉传达设计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9月26日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南通市青年中路87号江苏工院有恒楼专业画室</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0513-81050019</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、81050167</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254</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江苏工程职业技术学院</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G1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055</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环境艺术设计</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高起专</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素描</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色彩</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499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中国传媒大学（北京）</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Z3</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002</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广播电视编导</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文艺评论</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戏曲影视作品赏析</w:t>
            </w:r>
          </w:p>
        </w:tc>
        <w:tc>
          <w:tcPr>
            <w:tcW w:w="532"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9月23日</w:t>
            </w: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江苏省南京市江宁区弘景大道3666号</w:t>
            </w:r>
            <w:r>
              <w:rPr>
                <w:rFonts w:hint="eastAsia" w:ascii="宋体" w:hAnsi="宋体" w:cs="Arial"/>
                <w:color w:val="000000"/>
                <w:kern w:val="0"/>
                <w:sz w:val="16"/>
                <w:szCs w:val="16"/>
              </w:rPr>
              <w:br w:type="textWrapping"/>
            </w:r>
            <w:r>
              <w:rPr>
                <w:rFonts w:hint="eastAsia" w:ascii="宋体" w:hAnsi="宋体" w:cs="Arial"/>
                <w:color w:val="000000"/>
                <w:kern w:val="0"/>
                <w:sz w:val="16"/>
                <w:szCs w:val="16"/>
              </w:rPr>
              <w:t>南京传媒学院继续教育处</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025-86179097</w:t>
            </w:r>
          </w:p>
        </w:tc>
      </w:tr>
      <w:tr>
        <w:tblPrEx>
          <w:tblCellMar>
            <w:top w:w="0" w:type="dxa"/>
            <w:left w:w="108" w:type="dxa"/>
            <w:bottom w:w="0" w:type="dxa"/>
            <w:right w:w="108" w:type="dxa"/>
          </w:tblCellMar>
        </w:tblPrEx>
        <w:trPr>
          <w:trHeight w:val="255"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499</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tcMar>
              <w:left w:w="57"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中国传媒大学（北京）</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Z6</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003</w:t>
            </w:r>
          </w:p>
        </w:tc>
        <w:tc>
          <w:tcPr>
            <w:tcW w:w="381" w:type="pct"/>
            <w:tcBorders>
              <w:top w:val="single" w:color="000000" w:sz="4" w:space="0"/>
              <w:left w:val="single" w:color="000000" w:sz="4" w:space="0"/>
              <w:bottom w:val="single" w:color="000000" w:sz="4" w:space="0"/>
              <w:right w:val="single" w:color="000000" w:sz="4" w:space="0"/>
            </w:tcBorders>
            <w:shd w:val="clear" w:color="auto" w:fill="auto"/>
            <w:noWrap/>
            <w:tcMar>
              <w:left w:w="28"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播音与主持艺术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专升本</w:t>
            </w:r>
          </w:p>
        </w:tc>
        <w:tc>
          <w:tcPr>
            <w:tcW w:w="304"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center"/>
              <w:rPr>
                <w:rFonts w:ascii="宋体" w:hAnsi="宋体" w:cs="Arial"/>
                <w:color w:val="000000"/>
                <w:kern w:val="0"/>
                <w:sz w:val="16"/>
                <w:szCs w:val="16"/>
              </w:rPr>
            </w:pPr>
            <w:r>
              <w:rPr>
                <w:rFonts w:hint="eastAsia" w:ascii="宋体" w:hAnsi="宋体" w:cs="Arial"/>
                <w:color w:val="000000"/>
                <w:kern w:val="0"/>
                <w:sz w:val="16"/>
                <w:szCs w:val="16"/>
              </w:rPr>
              <w:t>普通话语音</w:t>
            </w:r>
          </w:p>
        </w:tc>
        <w:tc>
          <w:tcPr>
            <w:tcW w:w="291"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widowControl/>
              <w:spacing w:line="240" w:lineRule="exact"/>
              <w:jc w:val="left"/>
              <w:rPr>
                <w:rFonts w:ascii="宋体" w:hAnsi="宋体" w:cs="Arial"/>
                <w:color w:val="000000"/>
                <w:kern w:val="0"/>
                <w:sz w:val="16"/>
                <w:szCs w:val="16"/>
              </w:rPr>
            </w:pPr>
            <w:r>
              <w:rPr>
                <w:rFonts w:hint="eastAsia" w:ascii="宋体" w:hAnsi="宋体" w:cs="Arial"/>
                <w:color w:val="000000"/>
                <w:kern w:val="0"/>
                <w:sz w:val="16"/>
                <w:szCs w:val="16"/>
              </w:rPr>
              <w:t>语言表达</w:t>
            </w:r>
          </w:p>
        </w:tc>
        <w:tc>
          <w:tcPr>
            <w:tcW w:w="532"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1139"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c>
          <w:tcPr>
            <w:tcW w:w="684" w:type="pct"/>
            <w:vMerge w:val="continue"/>
            <w:tcBorders>
              <w:top w:val="single" w:color="000000" w:sz="4" w:space="0"/>
              <w:left w:val="single" w:color="000000" w:sz="4" w:space="0"/>
              <w:bottom w:val="single" w:color="000000" w:sz="4" w:space="0"/>
              <w:right w:val="single" w:color="000000" w:sz="4" w:space="0"/>
            </w:tcBorders>
            <w:tcMar>
              <w:left w:w="57" w:type="dxa"/>
              <w:right w:w="0" w:type="dxa"/>
            </w:tcMar>
            <w:vAlign w:val="center"/>
          </w:tcPr>
          <w:p>
            <w:pPr>
              <w:widowControl/>
              <w:spacing w:line="240" w:lineRule="exact"/>
              <w:jc w:val="left"/>
              <w:rPr>
                <w:rFonts w:ascii="宋体" w:hAnsi="宋体" w:cs="Arial"/>
                <w:color w:val="000000"/>
                <w:kern w:val="0"/>
                <w:sz w:val="16"/>
                <w:szCs w:val="16"/>
              </w:rPr>
            </w:pPr>
          </w:p>
        </w:tc>
      </w:tr>
    </w:tbl>
    <w:p>
      <w:pPr>
        <w:spacing w:line="360" w:lineRule="auto"/>
        <w:rPr>
          <w:rFonts w:ascii="宋体" w:hAnsi="宋体" w:cs="宋体"/>
          <w:color w:val="000000"/>
          <w:kern w:val="0"/>
          <w:sz w:val="18"/>
          <w:szCs w:val="18"/>
        </w:rPr>
      </w:pPr>
    </w:p>
    <w:p>
      <w:pPr>
        <w:spacing w:line="360" w:lineRule="auto"/>
        <w:rPr>
          <w:rFonts w:ascii="宋体" w:hAnsi="宋体" w:cs="宋体"/>
          <w:b/>
          <w:color w:val="000000"/>
          <w:kern w:val="0"/>
          <w:sz w:val="24"/>
        </w:rPr>
      </w:pPr>
      <w:r>
        <w:rPr>
          <w:rFonts w:hint="eastAsia" w:ascii="宋体" w:hAnsi="宋体" w:cs="宋体"/>
          <w:b/>
          <w:color w:val="000000"/>
          <w:kern w:val="0"/>
          <w:sz w:val="24"/>
        </w:rPr>
        <w:t>表二：旅游管理类</w:t>
      </w:r>
    </w:p>
    <w:tbl>
      <w:tblPr>
        <w:tblStyle w:val="4"/>
        <w:tblW w:w="9385" w:type="dxa"/>
        <w:tblInd w:w="-176" w:type="dxa"/>
        <w:tblLayout w:type="autofit"/>
        <w:tblCellMar>
          <w:top w:w="0" w:type="dxa"/>
          <w:left w:w="108" w:type="dxa"/>
          <w:bottom w:w="0" w:type="dxa"/>
          <w:right w:w="108" w:type="dxa"/>
        </w:tblCellMar>
      </w:tblPr>
      <w:tblGrid>
        <w:gridCol w:w="851"/>
        <w:gridCol w:w="2297"/>
        <w:gridCol w:w="680"/>
        <w:gridCol w:w="1276"/>
        <w:gridCol w:w="850"/>
        <w:gridCol w:w="1276"/>
        <w:gridCol w:w="1134"/>
        <w:gridCol w:w="1021"/>
      </w:tblGrid>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Arial" w:hAnsi="Arial" w:cs="Arial"/>
                <w:color w:val="000000"/>
                <w:kern w:val="0"/>
                <w:sz w:val="16"/>
                <w:szCs w:val="16"/>
              </w:rPr>
            </w:pPr>
            <w:r>
              <w:rPr>
                <w:rFonts w:hint="eastAsia" w:ascii="Arial" w:hAnsi="Arial" w:cs="Arial"/>
                <w:color w:val="000000"/>
                <w:kern w:val="0"/>
                <w:sz w:val="16"/>
                <w:szCs w:val="16"/>
              </w:rPr>
              <w:t>院校代号</w:t>
            </w:r>
          </w:p>
        </w:tc>
        <w:tc>
          <w:tcPr>
            <w:tcW w:w="2297"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院校名称</w:t>
            </w:r>
          </w:p>
        </w:tc>
        <w:tc>
          <w:tcPr>
            <w:tcW w:w="68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专业代号</w:t>
            </w:r>
          </w:p>
        </w:tc>
        <w:tc>
          <w:tcPr>
            <w:tcW w:w="1276"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专业名称</w:t>
            </w:r>
          </w:p>
        </w:tc>
        <w:tc>
          <w:tcPr>
            <w:tcW w:w="850"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层次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名称</w:t>
            </w:r>
          </w:p>
        </w:tc>
        <w:tc>
          <w:tcPr>
            <w:tcW w:w="1276"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加试科目一</w:t>
            </w:r>
          </w:p>
        </w:tc>
        <w:tc>
          <w:tcPr>
            <w:tcW w:w="1134" w:type="dxa"/>
            <w:tcBorders>
              <w:top w:val="single" w:color="000000" w:sz="4" w:space="0"/>
              <w:left w:val="single" w:color="000000" w:sz="4" w:space="0"/>
              <w:bottom w:val="single" w:color="000000" w:sz="4" w:space="0"/>
              <w:right w:val="nil"/>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加试科目二</w:t>
            </w:r>
          </w:p>
        </w:tc>
        <w:tc>
          <w:tcPr>
            <w:tcW w:w="1021"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加试信息</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032</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江苏海事职业技术学院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006</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067</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苏州职业大学</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028</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067</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苏州职业大学</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029</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068</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苏州托普信息职业技术学院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007</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酒店管理与数字化运营</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076</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扬州大学</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123</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高起本</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080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扬州市职业大学</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012</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酒店管理与数字化运营</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081</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江海职业技术学院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009</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110</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连云港职业技术学院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007</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139</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江苏经贸职业技术学院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011</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198</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镇江市高等专科学校</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012</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213</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无锡商业职业技术学院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007</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2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Arial" w:hAnsi="Arial" w:cs="Arial"/>
                <w:color w:val="000000"/>
                <w:kern w:val="0"/>
                <w:sz w:val="16"/>
                <w:szCs w:val="16"/>
              </w:rPr>
            </w:pPr>
            <w:r>
              <w:rPr>
                <w:rFonts w:ascii="Arial" w:hAnsi="Arial" w:cs="Arial"/>
                <w:color w:val="000000"/>
                <w:kern w:val="0"/>
                <w:sz w:val="16"/>
                <w:szCs w:val="16"/>
              </w:rPr>
              <w:t>276</w:t>
            </w:r>
          </w:p>
        </w:tc>
        <w:tc>
          <w:tcPr>
            <w:tcW w:w="2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扬州教育学院</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019</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旅游管理</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形体测试</w:t>
            </w:r>
          </w:p>
        </w:tc>
        <w:tc>
          <w:tcPr>
            <w:tcW w:w="1134"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语言表达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bl>
    <w:p>
      <w:pPr>
        <w:spacing w:line="360" w:lineRule="auto"/>
        <w:rPr>
          <w:rFonts w:ascii="宋体" w:hAnsi="宋体" w:cs="宋体"/>
          <w:b/>
          <w:color w:val="000000"/>
          <w:kern w:val="0"/>
          <w:sz w:val="24"/>
        </w:rPr>
      </w:pPr>
    </w:p>
    <w:p>
      <w:pPr>
        <w:spacing w:line="360" w:lineRule="auto"/>
        <w:rPr>
          <w:rFonts w:ascii="宋体" w:hAnsi="宋体" w:cs="宋体"/>
          <w:b/>
          <w:color w:val="000000"/>
          <w:kern w:val="0"/>
          <w:sz w:val="24"/>
        </w:rPr>
      </w:pPr>
      <w:r>
        <w:rPr>
          <w:rFonts w:hint="eastAsia" w:ascii="宋体" w:hAnsi="宋体" w:cs="宋体"/>
          <w:b/>
          <w:color w:val="000000"/>
          <w:kern w:val="0"/>
          <w:sz w:val="24"/>
        </w:rPr>
        <w:t>表三：烹饪类</w:t>
      </w:r>
    </w:p>
    <w:tbl>
      <w:tblPr>
        <w:tblStyle w:val="4"/>
        <w:tblW w:w="9385" w:type="dxa"/>
        <w:tblInd w:w="-176" w:type="dxa"/>
        <w:tblLayout w:type="autofit"/>
        <w:tblCellMar>
          <w:top w:w="0" w:type="dxa"/>
          <w:left w:w="108" w:type="dxa"/>
          <w:bottom w:w="0" w:type="dxa"/>
          <w:right w:w="108" w:type="dxa"/>
        </w:tblCellMar>
      </w:tblPr>
      <w:tblGrid>
        <w:gridCol w:w="851"/>
        <w:gridCol w:w="2694"/>
        <w:gridCol w:w="708"/>
        <w:gridCol w:w="1701"/>
        <w:gridCol w:w="1134"/>
        <w:gridCol w:w="1276"/>
        <w:gridCol w:w="1021"/>
      </w:tblGrid>
      <w:tr>
        <w:tblPrEx>
          <w:tblCellMar>
            <w:top w:w="0" w:type="dxa"/>
            <w:left w:w="108" w:type="dxa"/>
            <w:bottom w:w="0" w:type="dxa"/>
            <w:right w:w="108" w:type="dxa"/>
          </w:tblCellMar>
        </w:tblPrEx>
        <w:trPr>
          <w:trHeight w:val="300" w:hRule="atLeast"/>
        </w:trPr>
        <w:tc>
          <w:tcPr>
            <w:tcW w:w="851"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院校代号</w:t>
            </w:r>
          </w:p>
        </w:tc>
        <w:tc>
          <w:tcPr>
            <w:tcW w:w="2694"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院校名称</w:t>
            </w:r>
          </w:p>
        </w:tc>
        <w:tc>
          <w:tcPr>
            <w:tcW w:w="708"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专业代号</w:t>
            </w:r>
          </w:p>
        </w:tc>
        <w:tc>
          <w:tcPr>
            <w:tcW w:w="1701"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专业名称</w:t>
            </w:r>
          </w:p>
        </w:tc>
        <w:tc>
          <w:tcPr>
            <w:tcW w:w="1134" w:type="dxa"/>
            <w:tcBorders>
              <w:top w:val="single" w:color="000000" w:sz="4" w:space="0"/>
              <w:left w:val="single" w:color="000000" w:sz="4" w:space="0"/>
              <w:bottom w:val="single" w:color="000000" w:sz="4" w:space="0"/>
              <w:right w:val="single" w:color="000000" w:sz="4" w:space="0"/>
            </w:tcBorders>
            <w:shd w:val="clear" w:color="auto" w:fill="C0C0C0"/>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层次名称</w:t>
            </w:r>
          </w:p>
        </w:tc>
        <w:tc>
          <w:tcPr>
            <w:tcW w:w="1276" w:type="dxa"/>
            <w:tcBorders>
              <w:top w:val="single" w:color="000000" w:sz="4" w:space="0"/>
              <w:left w:val="single" w:color="000000" w:sz="4" w:space="0"/>
              <w:bottom w:val="single" w:color="000000" w:sz="4" w:space="0"/>
              <w:right w:val="nil"/>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加试科目</w:t>
            </w:r>
          </w:p>
        </w:tc>
        <w:tc>
          <w:tcPr>
            <w:tcW w:w="1021" w:type="dxa"/>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加试信息</w:t>
            </w:r>
          </w:p>
        </w:tc>
      </w:tr>
      <w:tr>
        <w:tblPrEx>
          <w:tblCellMar>
            <w:top w:w="0" w:type="dxa"/>
            <w:left w:w="108" w:type="dxa"/>
            <w:bottom w:w="0" w:type="dxa"/>
            <w:right w:w="108" w:type="dxa"/>
          </w:tblCellMar>
        </w:tblPrEx>
        <w:trPr>
          <w:trHeight w:val="30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江苏食品药品职业技术学院</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烹饪工艺与营养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红案或白案</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30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江苏食品药品职业技术学院</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烹饪工艺与营养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红案或白案</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30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江苏食品药品职业技术学院</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018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烹饪工艺与营养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红案或白案</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r>
        <w:tblPrEx>
          <w:tblCellMar>
            <w:top w:w="0" w:type="dxa"/>
            <w:left w:w="108" w:type="dxa"/>
            <w:bottom w:w="0" w:type="dxa"/>
            <w:right w:w="108" w:type="dxa"/>
          </w:tblCellMar>
        </w:tblPrEx>
        <w:trPr>
          <w:trHeight w:val="30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213</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无锡商业职业技术学院</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烹饪工艺与营养</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高起专</w:t>
            </w:r>
          </w:p>
        </w:tc>
        <w:tc>
          <w:tcPr>
            <w:tcW w:w="1276"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红案或白案</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不安排加试</w:t>
            </w:r>
          </w:p>
        </w:tc>
      </w:tr>
    </w:tbl>
    <w:p/>
    <w:p/>
    <w:p/>
    <w:p/>
    <w:p/>
    <w:p/>
    <w:p/>
    <w:p/>
    <w:p/>
    <w:p/>
    <w:p>
      <w:pPr>
        <w:spacing w:line="360" w:lineRule="auto"/>
        <w:jc w:val="center"/>
        <w:rPr>
          <w:rFonts w:ascii="方正小标宋简体" w:hAnsi="华文中宋" w:eastAsia="方正小标宋简体"/>
          <w:sz w:val="36"/>
          <w:szCs w:val="36"/>
        </w:rPr>
      </w:pPr>
      <w:r>
        <w:rPr>
          <w:rFonts w:hint="eastAsia" w:ascii="方正小标宋_GBK" w:hAnsi="宋体" w:eastAsia="方正小标宋_GBK"/>
          <w:color w:val="000000"/>
          <w:sz w:val="36"/>
          <w:szCs w:val="36"/>
        </w:rPr>
        <w:t>江苏省成人高校招生艺术类专业统一加试指南</w:t>
      </w:r>
    </w:p>
    <w:p>
      <w:pPr>
        <w:rPr>
          <w:rFonts w:ascii="黑体" w:eastAsia="黑体"/>
          <w:sz w:val="24"/>
        </w:rPr>
      </w:pPr>
    </w:p>
    <w:p>
      <w:pPr>
        <w:rPr>
          <w:rFonts w:ascii="黑体" w:eastAsia="黑体"/>
          <w:sz w:val="24"/>
        </w:rPr>
      </w:pPr>
      <w:r>
        <w:rPr>
          <w:rFonts w:hint="eastAsia" w:ascii="黑体" w:eastAsia="黑体"/>
          <w:sz w:val="24"/>
        </w:rPr>
        <w:t>第一部分</w:t>
      </w:r>
      <w:r>
        <w:rPr>
          <w:rFonts w:ascii="黑体" w:eastAsia="黑体"/>
          <w:sz w:val="24"/>
        </w:rPr>
        <w:t xml:space="preserve">  </w:t>
      </w:r>
      <w:r>
        <w:rPr>
          <w:rFonts w:hint="eastAsia" w:ascii="黑体" w:eastAsia="黑体"/>
          <w:sz w:val="24"/>
        </w:rPr>
        <w:t>高中起点升本、专科专业</w:t>
      </w:r>
    </w:p>
    <w:tbl>
      <w:tblPr>
        <w:tblStyle w:val="4"/>
        <w:tblpPr w:leftFromText="180" w:rightFromText="180" w:vertAnchor="text" w:horzAnchor="margin" w:tblpXSpec="center" w:tblpY="2"/>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20"/>
        <w:gridCol w:w="70"/>
        <w:gridCol w:w="636"/>
        <w:gridCol w:w="4859"/>
        <w:gridCol w:w="113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3" w:hRule="atLeast"/>
        </w:trPr>
        <w:tc>
          <w:tcPr>
            <w:tcW w:w="9185" w:type="dxa"/>
            <w:gridSpan w:val="6"/>
            <w:vAlign w:val="center"/>
          </w:tcPr>
          <w:p>
            <w:pPr>
              <w:spacing w:line="290" w:lineRule="exact"/>
              <w:rPr>
                <w:rFonts w:ascii="宋体" w:hAnsi="宋体"/>
                <w:b/>
                <w:sz w:val="20"/>
                <w:szCs w:val="20"/>
              </w:rPr>
            </w:pPr>
            <w:r>
              <w:rPr>
                <w:rFonts w:hint="eastAsia" w:ascii="宋体" w:hAnsi="宋体"/>
                <w:b/>
                <w:sz w:val="20"/>
                <w:szCs w:val="20"/>
              </w:rPr>
              <w:t>美术类专业(加试编码 G1)</w:t>
            </w:r>
          </w:p>
          <w:p>
            <w:pPr>
              <w:spacing w:line="290" w:lineRule="exact"/>
              <w:rPr>
                <w:rFonts w:ascii="宋体" w:hAnsi="宋体"/>
                <w:sz w:val="20"/>
                <w:szCs w:val="20"/>
              </w:rPr>
            </w:pPr>
            <w:r>
              <w:rPr>
                <w:rFonts w:hint="eastAsia" w:ascii="宋体" w:hAnsi="宋体"/>
                <w:sz w:val="20"/>
                <w:szCs w:val="20"/>
              </w:rPr>
              <w:t>美术类报考专业：含绘画、雕塑、艺术设计、戏剧影视美术设计、动画、电脑艺术设计、人物形象设计。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3" w:hRule="atLeast"/>
        </w:trPr>
        <w:tc>
          <w:tcPr>
            <w:tcW w:w="1120"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706"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考试</w:t>
            </w:r>
          </w:p>
          <w:p>
            <w:pPr>
              <w:spacing w:line="290" w:lineRule="exact"/>
              <w:jc w:val="center"/>
              <w:rPr>
                <w:rFonts w:ascii="黑体" w:hAnsi="黑体" w:eastAsia="黑体"/>
                <w:sz w:val="20"/>
                <w:szCs w:val="20"/>
              </w:rPr>
            </w:pPr>
            <w:r>
              <w:rPr>
                <w:rFonts w:hint="eastAsia" w:ascii="黑体" w:hAnsi="黑体" w:eastAsia="黑体"/>
                <w:sz w:val="20"/>
                <w:szCs w:val="20"/>
              </w:rPr>
              <w:t>时间</w:t>
            </w:r>
          </w:p>
        </w:tc>
        <w:tc>
          <w:tcPr>
            <w:tcW w:w="4859"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139"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361"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38" w:hRule="atLeast"/>
        </w:trPr>
        <w:tc>
          <w:tcPr>
            <w:tcW w:w="1120" w:type="dxa"/>
            <w:vAlign w:val="center"/>
          </w:tcPr>
          <w:p>
            <w:pPr>
              <w:spacing w:line="290" w:lineRule="exact"/>
              <w:jc w:val="center"/>
              <w:rPr>
                <w:rFonts w:ascii="宋体" w:hAnsi="宋体"/>
                <w:sz w:val="20"/>
                <w:szCs w:val="20"/>
              </w:rPr>
            </w:pPr>
            <w:r>
              <w:rPr>
                <w:rFonts w:hint="eastAsia" w:ascii="宋体" w:hAnsi="宋体"/>
                <w:sz w:val="20"/>
                <w:szCs w:val="20"/>
              </w:rPr>
              <w:t>素描</w:t>
            </w:r>
          </w:p>
          <w:p>
            <w:pPr>
              <w:spacing w:line="290" w:lineRule="exact"/>
              <w:jc w:val="center"/>
              <w:rPr>
                <w:rFonts w:ascii="宋体" w:hAnsi="宋体"/>
                <w:sz w:val="20"/>
                <w:szCs w:val="20"/>
              </w:rPr>
            </w:pPr>
            <w:r>
              <w:rPr>
                <w:rFonts w:hint="eastAsia" w:ascii="宋体" w:hAnsi="宋体"/>
                <w:sz w:val="20"/>
                <w:szCs w:val="20"/>
              </w:rPr>
              <w:t>满分150分</w:t>
            </w:r>
          </w:p>
        </w:tc>
        <w:tc>
          <w:tcPr>
            <w:tcW w:w="706" w:type="dxa"/>
            <w:gridSpan w:val="2"/>
            <w:vAlign w:val="center"/>
          </w:tcPr>
          <w:p>
            <w:pPr>
              <w:spacing w:line="290" w:lineRule="exact"/>
              <w:jc w:val="center"/>
              <w:rPr>
                <w:rFonts w:ascii="宋体" w:hAnsi="宋体"/>
                <w:sz w:val="20"/>
                <w:szCs w:val="20"/>
              </w:rPr>
            </w:pPr>
            <w:r>
              <w:rPr>
                <w:rFonts w:hint="eastAsia" w:ascii="宋体" w:hAnsi="宋体"/>
                <w:sz w:val="20"/>
                <w:szCs w:val="20"/>
              </w:rPr>
              <w:t>2小时</w:t>
            </w:r>
          </w:p>
        </w:tc>
        <w:tc>
          <w:tcPr>
            <w:tcW w:w="4859" w:type="dxa"/>
            <w:vAlign w:val="center"/>
          </w:tcPr>
          <w:p>
            <w:pPr>
              <w:spacing w:line="290" w:lineRule="exact"/>
              <w:rPr>
                <w:rFonts w:ascii="宋体" w:hAnsi="宋体"/>
                <w:sz w:val="20"/>
                <w:szCs w:val="20"/>
              </w:rPr>
            </w:pPr>
            <w:r>
              <w:rPr>
                <w:rFonts w:hint="eastAsia" w:ascii="宋体" w:hAnsi="宋体"/>
                <w:sz w:val="20"/>
                <w:szCs w:val="20"/>
              </w:rPr>
              <w:t>1.考试内容和形式:考生按照试题要求，依据所提供的石膏人物头像图片，完成一幅素描。</w:t>
            </w:r>
          </w:p>
          <w:p>
            <w:pPr>
              <w:spacing w:line="290" w:lineRule="exact"/>
              <w:rPr>
                <w:rFonts w:ascii="宋体" w:hAnsi="宋体"/>
                <w:sz w:val="20"/>
                <w:szCs w:val="20"/>
              </w:rPr>
            </w:pPr>
            <w:r>
              <w:rPr>
                <w:rFonts w:hint="eastAsia" w:ascii="宋体" w:hAnsi="宋体"/>
                <w:sz w:val="20"/>
                <w:szCs w:val="20"/>
              </w:rPr>
              <w:t>2.答卷要求：构图合理，造型严谨，比例准确，塑造深入，有一定的艺术表现力。表现方法不作统一限制，不得标有与画面无关的任何标记。</w:t>
            </w:r>
          </w:p>
        </w:tc>
        <w:tc>
          <w:tcPr>
            <w:tcW w:w="1139" w:type="dxa"/>
            <w:vAlign w:val="center"/>
          </w:tcPr>
          <w:p>
            <w:pPr>
              <w:spacing w:line="290" w:lineRule="exact"/>
              <w:rPr>
                <w:rFonts w:ascii="宋体" w:hAnsi="宋体"/>
                <w:sz w:val="20"/>
                <w:szCs w:val="20"/>
              </w:rPr>
            </w:pPr>
          </w:p>
        </w:tc>
        <w:tc>
          <w:tcPr>
            <w:tcW w:w="1361" w:type="dxa"/>
            <w:vAlign w:val="center"/>
          </w:tcPr>
          <w:p>
            <w:pPr>
              <w:spacing w:line="290" w:lineRule="exact"/>
              <w:rPr>
                <w:rFonts w:ascii="宋体" w:hAnsi="宋体"/>
                <w:sz w:val="20"/>
                <w:szCs w:val="20"/>
              </w:rPr>
            </w:pPr>
            <w:r>
              <w:rPr>
                <w:rFonts w:hint="eastAsia" w:ascii="宋体" w:hAnsi="宋体"/>
                <w:sz w:val="20"/>
                <w:szCs w:val="20"/>
              </w:rPr>
              <w:t>试卷纸为八开铅画纸（考场提供）；绘画工具为铅笔或炭笔（考生自备）。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11" w:hRule="atLeast"/>
        </w:trPr>
        <w:tc>
          <w:tcPr>
            <w:tcW w:w="1120" w:type="dxa"/>
            <w:vAlign w:val="center"/>
          </w:tcPr>
          <w:p>
            <w:pPr>
              <w:spacing w:line="290" w:lineRule="exact"/>
              <w:jc w:val="center"/>
              <w:rPr>
                <w:rFonts w:ascii="宋体" w:hAnsi="宋体"/>
                <w:sz w:val="20"/>
                <w:szCs w:val="20"/>
              </w:rPr>
            </w:pPr>
            <w:r>
              <w:rPr>
                <w:rFonts w:hint="eastAsia" w:ascii="宋体" w:hAnsi="宋体"/>
                <w:sz w:val="20"/>
                <w:szCs w:val="20"/>
              </w:rPr>
              <w:t>色彩</w:t>
            </w:r>
          </w:p>
          <w:p>
            <w:pPr>
              <w:spacing w:line="290" w:lineRule="exact"/>
              <w:jc w:val="center"/>
              <w:rPr>
                <w:rFonts w:ascii="宋体" w:hAnsi="宋体"/>
                <w:sz w:val="20"/>
                <w:szCs w:val="20"/>
              </w:rPr>
            </w:pPr>
            <w:r>
              <w:rPr>
                <w:rFonts w:hint="eastAsia" w:ascii="宋体" w:hAnsi="宋体"/>
                <w:sz w:val="20"/>
                <w:szCs w:val="20"/>
              </w:rPr>
              <w:t>满分150分</w:t>
            </w:r>
          </w:p>
        </w:tc>
        <w:tc>
          <w:tcPr>
            <w:tcW w:w="706" w:type="dxa"/>
            <w:gridSpan w:val="2"/>
            <w:vAlign w:val="center"/>
          </w:tcPr>
          <w:p>
            <w:pPr>
              <w:spacing w:line="290" w:lineRule="exact"/>
              <w:jc w:val="center"/>
              <w:rPr>
                <w:rFonts w:ascii="宋体" w:hAnsi="宋体"/>
                <w:sz w:val="20"/>
                <w:szCs w:val="20"/>
              </w:rPr>
            </w:pPr>
            <w:r>
              <w:rPr>
                <w:rFonts w:hint="eastAsia" w:ascii="宋体" w:hAnsi="宋体"/>
                <w:sz w:val="20"/>
                <w:szCs w:val="20"/>
              </w:rPr>
              <w:t>2小时</w:t>
            </w:r>
          </w:p>
        </w:tc>
        <w:tc>
          <w:tcPr>
            <w:tcW w:w="4859" w:type="dxa"/>
            <w:vAlign w:val="center"/>
          </w:tcPr>
          <w:p>
            <w:pPr>
              <w:spacing w:line="290" w:lineRule="exact"/>
              <w:rPr>
                <w:rFonts w:ascii="宋体" w:hAnsi="宋体"/>
                <w:sz w:val="20"/>
                <w:szCs w:val="20"/>
              </w:rPr>
            </w:pPr>
            <w:r>
              <w:rPr>
                <w:rFonts w:hint="eastAsia" w:ascii="宋体" w:hAnsi="宋体"/>
                <w:sz w:val="20"/>
                <w:szCs w:val="20"/>
              </w:rPr>
              <w:t>1.</w:t>
            </w:r>
            <w:r>
              <w:rPr>
                <w:rFonts w:hint="eastAsia" w:ascii="宋体" w:hAnsi="宋体"/>
                <w:spacing w:val="-6"/>
                <w:sz w:val="20"/>
                <w:szCs w:val="20"/>
              </w:rPr>
              <w:t>考试内容和形式：根据试题题意及试卷中规定的静物组合用品，默画出一幅色彩静物画（静物组合中物品为生活中常见蔬菜、陶瓷器皿、玻璃器皿、瓜果、花卉、食品、饮料、厨具、生活日用品、文具教具、各色衬布等）。</w:t>
            </w:r>
          </w:p>
          <w:p>
            <w:pPr>
              <w:spacing w:line="290" w:lineRule="exact"/>
              <w:rPr>
                <w:rFonts w:ascii="宋体" w:hAnsi="宋体"/>
                <w:sz w:val="20"/>
                <w:szCs w:val="20"/>
              </w:rPr>
            </w:pPr>
            <w:r>
              <w:rPr>
                <w:rFonts w:hint="eastAsia" w:ascii="宋体" w:hAnsi="宋体"/>
                <w:sz w:val="20"/>
                <w:szCs w:val="20"/>
              </w:rPr>
              <w:t>2.答卷要求：符合试题要求，不得擅自更改试题内容；构图完整，造型严谨；色彩关系准确，色调和谐，色彩丰富，塑造充分；有一定的艺术表现力，表现手法不限。卷面不得喷涂任何上光或固定材料，不得标有与画面无关的任何标记。</w:t>
            </w:r>
          </w:p>
        </w:tc>
        <w:tc>
          <w:tcPr>
            <w:tcW w:w="1139" w:type="dxa"/>
            <w:vAlign w:val="center"/>
          </w:tcPr>
          <w:p>
            <w:pPr>
              <w:spacing w:line="290" w:lineRule="exact"/>
              <w:rPr>
                <w:rFonts w:ascii="宋体" w:hAnsi="宋体"/>
                <w:sz w:val="20"/>
                <w:szCs w:val="20"/>
              </w:rPr>
            </w:pPr>
          </w:p>
        </w:tc>
        <w:tc>
          <w:tcPr>
            <w:tcW w:w="1361" w:type="dxa"/>
            <w:vAlign w:val="center"/>
          </w:tcPr>
          <w:p>
            <w:pPr>
              <w:spacing w:line="290" w:lineRule="exact"/>
              <w:rPr>
                <w:rFonts w:ascii="宋体" w:hAnsi="宋体"/>
                <w:sz w:val="20"/>
                <w:szCs w:val="20"/>
              </w:rPr>
            </w:pPr>
            <w:r>
              <w:rPr>
                <w:rFonts w:hint="eastAsia" w:ascii="宋体" w:hAnsi="宋体"/>
                <w:sz w:val="20"/>
                <w:szCs w:val="20"/>
              </w:rPr>
              <w:t>试卷纸为八开铅画纸（考场提供）；绘画工具为水彩或水粉（考生自备）。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6" w:hRule="atLeast"/>
        </w:trPr>
        <w:tc>
          <w:tcPr>
            <w:tcW w:w="9185" w:type="dxa"/>
            <w:gridSpan w:val="6"/>
            <w:vAlign w:val="center"/>
          </w:tcPr>
          <w:p>
            <w:pPr>
              <w:spacing w:line="290" w:lineRule="exact"/>
              <w:rPr>
                <w:rFonts w:ascii="宋体" w:hAnsi="宋体"/>
                <w:b/>
                <w:sz w:val="20"/>
                <w:szCs w:val="20"/>
              </w:rPr>
            </w:pPr>
            <w:r>
              <w:rPr>
                <w:rFonts w:hint="eastAsia" w:ascii="宋体" w:hAnsi="宋体"/>
                <w:b/>
                <w:sz w:val="20"/>
                <w:szCs w:val="20"/>
              </w:rPr>
              <w:t>音乐类专业(加试编码 G2)</w:t>
            </w:r>
          </w:p>
          <w:p>
            <w:pPr>
              <w:spacing w:line="290" w:lineRule="exact"/>
              <w:rPr>
                <w:rFonts w:ascii="宋体" w:hAnsi="宋体"/>
                <w:sz w:val="20"/>
                <w:szCs w:val="20"/>
              </w:rPr>
            </w:pPr>
            <w:r>
              <w:rPr>
                <w:rFonts w:hint="eastAsia" w:ascii="宋体" w:hAnsi="宋体"/>
                <w:sz w:val="20"/>
                <w:szCs w:val="20"/>
              </w:rPr>
              <w:t>音乐类报考专业：含音乐表演、音乐、音乐编辑、乐器修造技术等方向。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5" w:hRule="atLeast"/>
        </w:trPr>
        <w:tc>
          <w:tcPr>
            <w:tcW w:w="1190"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5495"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139"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361"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31" w:hRule="atLeast"/>
        </w:trPr>
        <w:tc>
          <w:tcPr>
            <w:tcW w:w="1190" w:type="dxa"/>
            <w:gridSpan w:val="2"/>
            <w:vAlign w:val="center"/>
          </w:tcPr>
          <w:p>
            <w:pPr>
              <w:spacing w:line="290" w:lineRule="exact"/>
              <w:jc w:val="center"/>
              <w:rPr>
                <w:rFonts w:ascii="宋体" w:hAnsi="宋体"/>
                <w:sz w:val="20"/>
                <w:szCs w:val="20"/>
              </w:rPr>
            </w:pPr>
            <w:r>
              <w:rPr>
                <w:rFonts w:hint="eastAsia" w:ascii="宋体" w:hAnsi="宋体"/>
                <w:sz w:val="20"/>
                <w:szCs w:val="20"/>
              </w:rPr>
              <w:t>视唱(面试)</w:t>
            </w:r>
          </w:p>
          <w:p>
            <w:pPr>
              <w:spacing w:line="290" w:lineRule="exact"/>
              <w:jc w:val="center"/>
              <w:rPr>
                <w:rFonts w:ascii="宋体" w:hAnsi="宋体"/>
                <w:sz w:val="20"/>
                <w:szCs w:val="20"/>
              </w:rPr>
            </w:pPr>
            <w:r>
              <w:rPr>
                <w:rFonts w:hint="eastAsia" w:ascii="宋体" w:hAnsi="宋体"/>
                <w:sz w:val="20"/>
                <w:szCs w:val="20"/>
              </w:rPr>
              <w:t>满分150分</w:t>
            </w:r>
          </w:p>
        </w:tc>
        <w:tc>
          <w:tcPr>
            <w:tcW w:w="5495" w:type="dxa"/>
            <w:gridSpan w:val="2"/>
            <w:vAlign w:val="center"/>
          </w:tcPr>
          <w:p>
            <w:pPr>
              <w:spacing w:line="290" w:lineRule="exact"/>
              <w:rPr>
                <w:rFonts w:ascii="宋体" w:hAnsi="宋体"/>
                <w:sz w:val="20"/>
                <w:szCs w:val="20"/>
              </w:rPr>
            </w:pPr>
            <w:r>
              <w:rPr>
                <w:rFonts w:hint="eastAsia" w:ascii="宋体" w:hAnsi="宋体"/>
                <w:sz w:val="20"/>
                <w:szCs w:val="20"/>
              </w:rPr>
              <w:t>1.考试内容：视唱曲1-2首，每首长度约8-16小节；一升一降以内各大小调式及民族调式；2/4、3/4、4/4、3/8、6/8等常见节拍形式；简单节奏组合为主，包含切分音、三连音等较复杂节奏类型；音域在小字组a到小字二组e之内。</w:t>
            </w:r>
          </w:p>
          <w:p>
            <w:pPr>
              <w:spacing w:line="290" w:lineRule="exact"/>
              <w:rPr>
                <w:rFonts w:ascii="宋体" w:hAnsi="宋体"/>
                <w:sz w:val="20"/>
                <w:szCs w:val="20"/>
              </w:rPr>
            </w:pPr>
            <w:r>
              <w:rPr>
                <w:rFonts w:hint="eastAsia" w:ascii="宋体" w:hAnsi="宋体"/>
                <w:sz w:val="20"/>
                <w:szCs w:val="20"/>
              </w:rPr>
              <w:t>2.考试要求：掌握各种常用音符、附点音符、休止符的时值和切分音、三连音、弱起节奏以及2/4、3/4、4/4、3/8、6/8等节拍；每条视唱演唱时音高、节奏准确，速度前后一致，富有音乐感；并能清晰地划拍或击拍视唱。</w:t>
            </w:r>
          </w:p>
          <w:p>
            <w:pPr>
              <w:spacing w:line="290" w:lineRule="exact"/>
              <w:rPr>
                <w:rFonts w:ascii="宋体" w:hAnsi="宋体"/>
                <w:sz w:val="20"/>
                <w:szCs w:val="20"/>
              </w:rPr>
            </w:pPr>
            <w:r>
              <w:rPr>
                <w:rFonts w:hint="eastAsia" w:ascii="宋体" w:hAnsi="宋体"/>
                <w:sz w:val="20"/>
                <w:szCs w:val="20"/>
              </w:rPr>
              <w:t>3.考试形式：面试，视谱即唱。简谱、五线谱两种谱式任选一种，固定唱名法演唱。准备时间约2分钟。试卷由监考人员从试题库中随机调出，一人一卷。开始考试前由专家在钢琴上给出该曲调的主和弦及第一个音。</w:t>
            </w:r>
          </w:p>
        </w:tc>
        <w:tc>
          <w:tcPr>
            <w:tcW w:w="1139" w:type="dxa"/>
            <w:vAlign w:val="center"/>
          </w:tcPr>
          <w:p>
            <w:pPr>
              <w:spacing w:line="290" w:lineRule="exact"/>
              <w:rPr>
                <w:rFonts w:ascii="宋体" w:hAnsi="宋体"/>
                <w:sz w:val="20"/>
                <w:szCs w:val="20"/>
              </w:rPr>
            </w:pPr>
          </w:p>
          <w:p>
            <w:pPr>
              <w:spacing w:line="290" w:lineRule="exact"/>
              <w:rPr>
                <w:rFonts w:ascii="宋体" w:hAnsi="宋体"/>
                <w:sz w:val="20"/>
                <w:szCs w:val="20"/>
              </w:rPr>
            </w:pPr>
            <w:r>
              <w:rPr>
                <w:rFonts w:hint="eastAsia" w:ascii="宋体" w:hAnsi="宋体"/>
                <w:sz w:val="20"/>
                <w:szCs w:val="20"/>
              </w:rPr>
              <w:t>1.《单声部视唱教程》，上海音乐学院视唱练耳教研组编，上海音乐出版社；</w:t>
            </w:r>
          </w:p>
          <w:p>
            <w:pPr>
              <w:spacing w:line="290" w:lineRule="exact"/>
              <w:rPr>
                <w:rFonts w:ascii="宋体" w:hAnsi="宋体"/>
                <w:sz w:val="20"/>
                <w:szCs w:val="20"/>
              </w:rPr>
            </w:pPr>
            <w:r>
              <w:rPr>
                <w:rFonts w:hint="eastAsia" w:ascii="宋体" w:hAnsi="宋体"/>
                <w:sz w:val="20"/>
                <w:szCs w:val="20"/>
              </w:rPr>
              <w:t>2.《视唱》，朱建萍、李晓薇编著，南京师范大学出版社；</w:t>
            </w:r>
          </w:p>
          <w:p>
            <w:pPr>
              <w:spacing w:line="290" w:lineRule="exact"/>
              <w:rPr>
                <w:rFonts w:ascii="宋体" w:hAnsi="宋体"/>
                <w:sz w:val="20"/>
                <w:szCs w:val="20"/>
              </w:rPr>
            </w:pPr>
            <w:r>
              <w:rPr>
                <w:rFonts w:hint="eastAsia" w:ascii="宋体" w:hAnsi="宋体"/>
                <w:sz w:val="20"/>
                <w:szCs w:val="20"/>
              </w:rPr>
              <w:t>3.《简谱视唱》，赵方辛编，人民音乐出版社。</w:t>
            </w:r>
          </w:p>
        </w:tc>
        <w:tc>
          <w:tcPr>
            <w:tcW w:w="1361" w:type="dxa"/>
            <w:vAlign w:val="center"/>
          </w:tcPr>
          <w:p>
            <w:pPr>
              <w:spacing w:line="290" w:lineRule="exact"/>
              <w:rPr>
                <w:rFonts w:ascii="宋体" w:hAnsi="宋体"/>
                <w:kern w:val="0"/>
                <w:sz w:val="20"/>
                <w:szCs w:val="20"/>
              </w:rPr>
            </w:pPr>
          </w:p>
          <w:p>
            <w:pPr>
              <w:spacing w:line="290" w:lineRule="exact"/>
              <w:rPr>
                <w:rFonts w:ascii="宋体" w:hAnsi="宋体"/>
                <w:kern w:val="0"/>
                <w:sz w:val="20"/>
                <w:szCs w:val="20"/>
              </w:rPr>
            </w:pPr>
          </w:p>
          <w:p>
            <w:pPr>
              <w:spacing w:line="290" w:lineRule="exact"/>
              <w:rPr>
                <w:rFonts w:ascii="宋体" w:hAnsi="宋体"/>
                <w:kern w:val="0"/>
                <w:sz w:val="20"/>
                <w:szCs w:val="20"/>
              </w:rPr>
            </w:pPr>
            <w:r>
              <w:rPr>
                <w:rFonts w:hint="eastAsia" w:ascii="宋体" w:hAnsi="宋体"/>
                <w:kern w:val="0"/>
                <w:sz w:val="20"/>
                <w:szCs w:val="20"/>
              </w:rPr>
              <w:t>视唱是考生入学考试的必考科目之一，通过视谱即唱的测试来考查考生的音准感、节奏感、音乐表现能力以及读谱能力，从而衡量考生是否具备专业学习的基本素质和条件。</w:t>
            </w:r>
          </w:p>
        </w:tc>
      </w:tr>
    </w:tbl>
    <w:p/>
    <w:tbl>
      <w:tblPr>
        <w:tblStyle w:val="4"/>
        <w:tblpPr w:leftFromText="180" w:rightFromText="180" w:vertAnchor="text" w:horzAnchor="margin" w:tblpXSpec="center" w:tblpY="2"/>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90"/>
        <w:gridCol w:w="706"/>
        <w:gridCol w:w="4721"/>
        <w:gridCol w:w="68"/>
        <w:gridCol w:w="113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82"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声乐(面试)</w:t>
            </w:r>
          </w:p>
          <w:p>
            <w:pPr>
              <w:spacing w:line="290" w:lineRule="exact"/>
              <w:jc w:val="center"/>
              <w:rPr>
                <w:rFonts w:ascii="宋体" w:hAnsi="宋体"/>
                <w:sz w:val="20"/>
                <w:szCs w:val="20"/>
              </w:rPr>
            </w:pPr>
            <w:r>
              <w:rPr>
                <w:rFonts w:hint="eastAsia" w:ascii="宋体" w:hAnsi="宋体"/>
                <w:sz w:val="20"/>
                <w:szCs w:val="20"/>
              </w:rPr>
              <w:t>满分150分</w:t>
            </w:r>
          </w:p>
        </w:tc>
        <w:tc>
          <w:tcPr>
            <w:tcW w:w="5495" w:type="dxa"/>
            <w:gridSpan w:val="3"/>
            <w:vAlign w:val="center"/>
          </w:tcPr>
          <w:p>
            <w:pPr>
              <w:spacing w:line="290" w:lineRule="exact"/>
              <w:rPr>
                <w:rFonts w:ascii="宋体" w:hAnsi="宋体"/>
                <w:sz w:val="20"/>
                <w:szCs w:val="20"/>
              </w:rPr>
            </w:pPr>
            <w:r>
              <w:rPr>
                <w:rFonts w:hint="eastAsia" w:ascii="宋体" w:hAnsi="宋体"/>
                <w:sz w:val="20"/>
                <w:szCs w:val="20"/>
              </w:rPr>
              <w:t>1.考试内容:考生自选歌曲一首。演唱时间不超过5分钟。</w:t>
            </w:r>
          </w:p>
          <w:p>
            <w:pPr>
              <w:spacing w:line="290" w:lineRule="exact"/>
              <w:rPr>
                <w:rFonts w:ascii="宋体" w:hAnsi="宋体"/>
                <w:sz w:val="20"/>
                <w:szCs w:val="20"/>
              </w:rPr>
            </w:pPr>
            <w:r>
              <w:rPr>
                <w:rFonts w:hint="eastAsia" w:ascii="宋体" w:hAnsi="宋体"/>
                <w:sz w:val="20"/>
                <w:szCs w:val="20"/>
              </w:rPr>
              <w:t>2.考试要求:</w:t>
            </w:r>
          </w:p>
          <w:p>
            <w:pPr>
              <w:spacing w:line="290" w:lineRule="exact"/>
              <w:rPr>
                <w:rFonts w:ascii="宋体" w:hAnsi="宋体"/>
                <w:sz w:val="20"/>
                <w:szCs w:val="20"/>
              </w:rPr>
            </w:pPr>
            <w:r>
              <w:rPr>
                <w:rFonts w:hint="eastAsia" w:ascii="宋体" w:hAnsi="宋体"/>
                <w:sz w:val="20"/>
                <w:szCs w:val="20"/>
              </w:rPr>
              <w:t>①声带无毛病，能够运用良好的发声方法进行演唱。</w:t>
            </w:r>
          </w:p>
          <w:p>
            <w:pPr>
              <w:spacing w:line="290" w:lineRule="exact"/>
              <w:rPr>
                <w:rFonts w:ascii="宋体" w:hAnsi="宋体"/>
                <w:sz w:val="20"/>
                <w:szCs w:val="20"/>
              </w:rPr>
            </w:pPr>
            <w:r>
              <w:rPr>
                <w:rFonts w:hint="eastAsia" w:ascii="宋体" w:hAnsi="宋体"/>
                <w:sz w:val="20"/>
                <w:szCs w:val="20"/>
              </w:rPr>
              <w:t>②用较准确的语音（普通话、方言、外国语言）演唱。</w:t>
            </w:r>
          </w:p>
          <w:p>
            <w:pPr>
              <w:spacing w:line="290" w:lineRule="exact"/>
              <w:rPr>
                <w:rFonts w:ascii="宋体" w:hAnsi="宋体"/>
                <w:sz w:val="20"/>
                <w:szCs w:val="20"/>
              </w:rPr>
            </w:pPr>
            <w:r>
              <w:rPr>
                <w:rFonts w:hint="eastAsia" w:ascii="宋体" w:hAnsi="宋体"/>
                <w:sz w:val="20"/>
                <w:szCs w:val="20"/>
              </w:rPr>
              <w:t>③歌剧咏叹调须用原调演唱。</w:t>
            </w:r>
          </w:p>
          <w:p>
            <w:pPr>
              <w:spacing w:line="290" w:lineRule="exact"/>
              <w:rPr>
                <w:rFonts w:ascii="宋体" w:hAnsi="宋体"/>
                <w:sz w:val="20"/>
                <w:szCs w:val="20"/>
              </w:rPr>
            </w:pPr>
            <w:r>
              <w:rPr>
                <w:rFonts w:hint="eastAsia" w:ascii="宋体" w:hAnsi="宋体"/>
                <w:sz w:val="20"/>
                <w:szCs w:val="20"/>
              </w:rPr>
              <w:t>④不允许自带伴奏，不得用音像制品伴奏。如需伴奏，考生须提供乐谱，由考点统一提供伴奏或自弹自唱（仅限钢琴）。</w:t>
            </w:r>
          </w:p>
          <w:p>
            <w:pPr>
              <w:spacing w:line="290" w:lineRule="exact"/>
              <w:rPr>
                <w:rFonts w:ascii="宋体" w:hAnsi="宋体"/>
                <w:sz w:val="20"/>
                <w:szCs w:val="20"/>
              </w:rPr>
            </w:pPr>
            <w:r>
              <w:rPr>
                <w:rFonts w:hint="eastAsia" w:ascii="宋体" w:hAnsi="宋体"/>
                <w:sz w:val="20"/>
                <w:szCs w:val="20"/>
              </w:rPr>
              <w:t>3.考试形式:面试，钢琴伴奏现场演唱。</w:t>
            </w:r>
          </w:p>
        </w:tc>
        <w:tc>
          <w:tcPr>
            <w:tcW w:w="1139" w:type="dxa"/>
            <w:vAlign w:val="center"/>
          </w:tcPr>
          <w:p>
            <w:pPr>
              <w:spacing w:line="290" w:lineRule="exact"/>
              <w:rPr>
                <w:rFonts w:ascii="宋体" w:hAnsi="宋体"/>
                <w:sz w:val="20"/>
                <w:szCs w:val="20"/>
              </w:rPr>
            </w:pPr>
          </w:p>
        </w:tc>
        <w:tc>
          <w:tcPr>
            <w:tcW w:w="1361" w:type="dxa"/>
            <w:vMerge w:val="restart"/>
            <w:vAlign w:val="center"/>
          </w:tcPr>
          <w:p>
            <w:pPr>
              <w:spacing w:line="290" w:lineRule="exact"/>
              <w:rPr>
                <w:rFonts w:ascii="宋体" w:hAnsi="宋体"/>
                <w:sz w:val="20"/>
                <w:szCs w:val="20"/>
              </w:rPr>
            </w:pPr>
            <w:r>
              <w:rPr>
                <w:rFonts w:hint="eastAsia" w:ascii="宋体" w:hAnsi="宋体"/>
                <w:kern w:val="0"/>
                <w:sz w:val="20"/>
                <w:szCs w:val="20"/>
              </w:rPr>
              <w:t>声乐或器乐（面试）任考一项，考生须在报名时确定其中一项作为主试科目。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02"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器乐(面试)</w:t>
            </w:r>
          </w:p>
          <w:p>
            <w:pPr>
              <w:spacing w:line="290" w:lineRule="exact"/>
              <w:jc w:val="center"/>
              <w:rPr>
                <w:rFonts w:ascii="宋体" w:hAnsi="宋体"/>
                <w:sz w:val="20"/>
                <w:szCs w:val="20"/>
              </w:rPr>
            </w:pPr>
            <w:r>
              <w:rPr>
                <w:rFonts w:hint="eastAsia" w:ascii="宋体" w:hAnsi="宋体"/>
                <w:sz w:val="20"/>
                <w:szCs w:val="20"/>
              </w:rPr>
              <w:t>满分150分</w:t>
            </w:r>
          </w:p>
        </w:tc>
        <w:tc>
          <w:tcPr>
            <w:tcW w:w="5495" w:type="dxa"/>
            <w:gridSpan w:val="3"/>
            <w:vAlign w:val="center"/>
          </w:tcPr>
          <w:p>
            <w:pPr>
              <w:spacing w:line="290" w:lineRule="exact"/>
              <w:rPr>
                <w:rFonts w:ascii="宋体" w:hAnsi="宋体"/>
                <w:sz w:val="20"/>
                <w:szCs w:val="20"/>
              </w:rPr>
            </w:pPr>
            <w:r>
              <w:rPr>
                <w:rFonts w:hint="eastAsia" w:ascii="宋体" w:hAnsi="宋体"/>
                <w:sz w:val="20"/>
                <w:szCs w:val="20"/>
              </w:rPr>
              <w:t>1.考试内容:</w:t>
            </w:r>
          </w:p>
          <w:p>
            <w:pPr>
              <w:spacing w:line="290" w:lineRule="exact"/>
              <w:rPr>
                <w:rFonts w:ascii="宋体" w:hAnsi="宋体"/>
                <w:sz w:val="20"/>
                <w:szCs w:val="20"/>
              </w:rPr>
            </w:pPr>
            <w:r>
              <w:rPr>
                <w:rFonts w:hint="eastAsia" w:ascii="宋体" w:hAnsi="宋体"/>
                <w:sz w:val="20"/>
                <w:szCs w:val="20"/>
              </w:rPr>
              <w:t>①乐器种类：中外各类乐器。</w:t>
            </w:r>
          </w:p>
          <w:p>
            <w:pPr>
              <w:spacing w:line="290" w:lineRule="exact"/>
              <w:rPr>
                <w:rFonts w:ascii="宋体" w:hAnsi="宋体"/>
                <w:sz w:val="20"/>
                <w:szCs w:val="20"/>
              </w:rPr>
            </w:pPr>
            <w:r>
              <w:rPr>
                <w:rFonts w:hint="eastAsia" w:ascii="宋体" w:hAnsi="宋体"/>
                <w:sz w:val="20"/>
                <w:szCs w:val="20"/>
              </w:rPr>
              <w:t>②考生自选乐曲一首。演奏时间不超过5分钟。</w:t>
            </w:r>
          </w:p>
          <w:p>
            <w:pPr>
              <w:spacing w:line="290" w:lineRule="exact"/>
              <w:rPr>
                <w:rFonts w:ascii="宋体" w:hAnsi="宋体"/>
                <w:sz w:val="20"/>
                <w:szCs w:val="20"/>
              </w:rPr>
            </w:pPr>
            <w:r>
              <w:rPr>
                <w:rFonts w:hint="eastAsia" w:ascii="宋体" w:hAnsi="宋体"/>
                <w:sz w:val="20"/>
                <w:szCs w:val="20"/>
              </w:rPr>
              <w:t>2.考试要求:</w:t>
            </w:r>
          </w:p>
          <w:p>
            <w:pPr>
              <w:spacing w:line="290" w:lineRule="exact"/>
              <w:rPr>
                <w:rFonts w:ascii="宋体" w:hAnsi="宋体"/>
                <w:sz w:val="20"/>
                <w:szCs w:val="20"/>
              </w:rPr>
            </w:pPr>
            <w:r>
              <w:rPr>
                <w:rFonts w:hint="eastAsia" w:ascii="宋体" w:hAnsi="宋体"/>
                <w:sz w:val="20"/>
                <w:szCs w:val="20"/>
              </w:rPr>
              <w:t>①演奏流畅、准确。无不良演奏习惯及明显失误。</w:t>
            </w:r>
          </w:p>
          <w:p>
            <w:pPr>
              <w:spacing w:line="290" w:lineRule="exact"/>
              <w:rPr>
                <w:rFonts w:ascii="宋体" w:hAnsi="宋体"/>
                <w:sz w:val="20"/>
                <w:szCs w:val="20"/>
              </w:rPr>
            </w:pPr>
            <w:r>
              <w:rPr>
                <w:rFonts w:hint="eastAsia" w:ascii="宋体" w:hAnsi="宋体"/>
                <w:sz w:val="20"/>
                <w:szCs w:val="20"/>
              </w:rPr>
              <w:t>②能感悟音乐作品，准确把握音乐风格。</w:t>
            </w:r>
          </w:p>
          <w:p>
            <w:pPr>
              <w:spacing w:line="290" w:lineRule="exact"/>
              <w:rPr>
                <w:rFonts w:ascii="宋体" w:hAnsi="宋体"/>
                <w:sz w:val="20"/>
                <w:szCs w:val="20"/>
              </w:rPr>
            </w:pPr>
            <w:r>
              <w:rPr>
                <w:rFonts w:hint="eastAsia" w:ascii="宋体" w:hAnsi="宋体"/>
                <w:sz w:val="20"/>
                <w:szCs w:val="20"/>
              </w:rPr>
              <w:t>3.考试形式：面试，现场演奏（不允许伴奏）。</w:t>
            </w:r>
          </w:p>
        </w:tc>
        <w:tc>
          <w:tcPr>
            <w:tcW w:w="1139" w:type="dxa"/>
            <w:vAlign w:val="center"/>
          </w:tcPr>
          <w:p>
            <w:pPr>
              <w:spacing w:line="290" w:lineRule="exact"/>
              <w:rPr>
                <w:rFonts w:ascii="宋体" w:hAnsi="宋体"/>
                <w:sz w:val="20"/>
                <w:szCs w:val="20"/>
              </w:rPr>
            </w:pPr>
          </w:p>
        </w:tc>
        <w:tc>
          <w:tcPr>
            <w:tcW w:w="1361" w:type="dxa"/>
            <w:vMerge w:val="continue"/>
            <w:vAlign w:val="center"/>
          </w:tcPr>
          <w:p>
            <w:pPr>
              <w:spacing w:line="29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7" w:hRule="atLeast"/>
        </w:trPr>
        <w:tc>
          <w:tcPr>
            <w:tcW w:w="9185" w:type="dxa"/>
            <w:gridSpan w:val="6"/>
            <w:vAlign w:val="center"/>
          </w:tcPr>
          <w:p>
            <w:pPr>
              <w:spacing w:line="290" w:lineRule="exact"/>
              <w:rPr>
                <w:rFonts w:ascii="宋体" w:hAnsi="宋体"/>
                <w:b/>
                <w:sz w:val="20"/>
                <w:szCs w:val="20"/>
              </w:rPr>
            </w:pPr>
            <w:r>
              <w:rPr>
                <w:rFonts w:hint="eastAsia" w:ascii="宋体" w:hAnsi="宋体"/>
                <w:b/>
                <w:sz w:val="20"/>
                <w:szCs w:val="20"/>
              </w:rPr>
              <w:t>摄影专业（加试编码  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6" w:hRule="atLeast"/>
        </w:trPr>
        <w:tc>
          <w:tcPr>
            <w:tcW w:w="1190"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706"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考试</w:t>
            </w:r>
          </w:p>
          <w:p>
            <w:pPr>
              <w:spacing w:line="290" w:lineRule="exact"/>
              <w:jc w:val="center"/>
              <w:rPr>
                <w:rFonts w:ascii="黑体" w:hAnsi="黑体" w:eastAsia="黑体"/>
                <w:sz w:val="20"/>
                <w:szCs w:val="20"/>
              </w:rPr>
            </w:pPr>
            <w:r>
              <w:rPr>
                <w:rFonts w:hint="eastAsia" w:ascii="黑体" w:hAnsi="黑体" w:eastAsia="黑体"/>
                <w:sz w:val="20"/>
                <w:szCs w:val="20"/>
              </w:rPr>
              <w:t>时间</w:t>
            </w:r>
          </w:p>
        </w:tc>
        <w:tc>
          <w:tcPr>
            <w:tcW w:w="4789"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139"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361"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2"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摄影理论基础满分150分</w:t>
            </w:r>
          </w:p>
        </w:tc>
        <w:tc>
          <w:tcPr>
            <w:tcW w:w="706" w:type="dxa"/>
            <w:vAlign w:val="center"/>
          </w:tcPr>
          <w:p>
            <w:pPr>
              <w:spacing w:line="290" w:lineRule="exact"/>
              <w:rPr>
                <w:rFonts w:ascii="宋体" w:hAnsi="宋体"/>
                <w:sz w:val="20"/>
                <w:szCs w:val="20"/>
              </w:rPr>
            </w:pPr>
            <w:r>
              <w:rPr>
                <w:rFonts w:hint="eastAsia" w:ascii="宋体" w:hAnsi="宋体"/>
                <w:sz w:val="20"/>
                <w:szCs w:val="20"/>
              </w:rPr>
              <w:t>2小时</w:t>
            </w:r>
          </w:p>
        </w:tc>
        <w:tc>
          <w:tcPr>
            <w:tcW w:w="4789" w:type="dxa"/>
            <w:gridSpan w:val="2"/>
            <w:vAlign w:val="center"/>
          </w:tcPr>
          <w:p>
            <w:pPr>
              <w:spacing w:line="290" w:lineRule="exact"/>
              <w:rPr>
                <w:rFonts w:ascii="宋体" w:hAnsi="宋体"/>
                <w:sz w:val="20"/>
                <w:szCs w:val="20"/>
              </w:rPr>
            </w:pPr>
            <w:r>
              <w:rPr>
                <w:rFonts w:hint="eastAsia" w:ascii="宋体" w:hAnsi="宋体"/>
                <w:sz w:val="20"/>
                <w:szCs w:val="20"/>
              </w:rPr>
              <w:t>通过名词解释、填空、简答题和论述题等题型，书面考查考生对摄影基础理论、摄影基本技术的理解和掌握水平。</w:t>
            </w:r>
          </w:p>
        </w:tc>
        <w:tc>
          <w:tcPr>
            <w:tcW w:w="1139" w:type="dxa"/>
            <w:vMerge w:val="restart"/>
            <w:vAlign w:val="center"/>
          </w:tcPr>
          <w:p>
            <w:pPr>
              <w:spacing w:line="290" w:lineRule="exact"/>
              <w:rPr>
                <w:rFonts w:ascii="宋体" w:hAnsi="宋体"/>
                <w:sz w:val="20"/>
                <w:szCs w:val="20"/>
              </w:rPr>
            </w:pPr>
            <w:r>
              <w:rPr>
                <w:rFonts w:hint="eastAsia" w:ascii="宋体" w:hAnsi="宋体"/>
                <w:sz w:val="20"/>
                <w:szCs w:val="20"/>
              </w:rPr>
              <w:t>江苏省高等师范美术院校专业教程《摄影》，江苏美术出版社。</w:t>
            </w:r>
          </w:p>
        </w:tc>
        <w:tc>
          <w:tcPr>
            <w:tcW w:w="1361" w:type="dxa"/>
            <w:vAlign w:val="center"/>
          </w:tcPr>
          <w:p>
            <w:pPr>
              <w:spacing w:line="29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0"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摄影艺术</w:t>
            </w:r>
          </w:p>
          <w:p>
            <w:pPr>
              <w:spacing w:line="290" w:lineRule="exact"/>
              <w:jc w:val="center"/>
              <w:rPr>
                <w:rFonts w:ascii="宋体" w:hAnsi="宋体"/>
                <w:sz w:val="20"/>
                <w:szCs w:val="20"/>
              </w:rPr>
            </w:pPr>
            <w:r>
              <w:rPr>
                <w:rFonts w:hint="eastAsia" w:ascii="宋体" w:hAnsi="宋体"/>
                <w:sz w:val="20"/>
                <w:szCs w:val="20"/>
              </w:rPr>
              <w:t>作品赏析</w:t>
            </w:r>
          </w:p>
          <w:p>
            <w:pPr>
              <w:spacing w:line="290" w:lineRule="exact"/>
              <w:jc w:val="center"/>
              <w:rPr>
                <w:rFonts w:ascii="宋体" w:hAnsi="宋体"/>
                <w:sz w:val="20"/>
                <w:szCs w:val="20"/>
              </w:rPr>
            </w:pPr>
            <w:r>
              <w:rPr>
                <w:rFonts w:hint="eastAsia" w:ascii="宋体" w:hAnsi="宋体"/>
                <w:sz w:val="20"/>
                <w:szCs w:val="20"/>
              </w:rPr>
              <w:t>满分150分</w:t>
            </w:r>
          </w:p>
        </w:tc>
        <w:tc>
          <w:tcPr>
            <w:tcW w:w="706" w:type="dxa"/>
            <w:vAlign w:val="center"/>
          </w:tcPr>
          <w:p>
            <w:pPr>
              <w:spacing w:line="290" w:lineRule="exact"/>
              <w:rPr>
                <w:rFonts w:ascii="宋体" w:hAnsi="宋体"/>
                <w:sz w:val="20"/>
                <w:szCs w:val="20"/>
              </w:rPr>
            </w:pPr>
            <w:r>
              <w:rPr>
                <w:rFonts w:hint="eastAsia" w:ascii="宋体" w:hAnsi="宋体"/>
                <w:sz w:val="20"/>
                <w:szCs w:val="20"/>
              </w:rPr>
              <w:t>2小时</w:t>
            </w:r>
          </w:p>
        </w:tc>
        <w:tc>
          <w:tcPr>
            <w:tcW w:w="4789" w:type="dxa"/>
            <w:gridSpan w:val="2"/>
            <w:vAlign w:val="center"/>
          </w:tcPr>
          <w:p>
            <w:pPr>
              <w:spacing w:line="290" w:lineRule="exact"/>
              <w:rPr>
                <w:rFonts w:ascii="宋体" w:hAnsi="宋体"/>
                <w:sz w:val="20"/>
                <w:szCs w:val="20"/>
              </w:rPr>
            </w:pPr>
            <w:r>
              <w:rPr>
                <w:rFonts w:hint="eastAsia" w:ascii="宋体" w:hAnsi="宋体"/>
                <w:kern w:val="0"/>
                <w:sz w:val="20"/>
                <w:szCs w:val="20"/>
              </w:rPr>
              <w:t>考生按照试题要求，依据所提供的摄影图片，独立完成一篇不少于1500字的摄影作品赏析</w:t>
            </w:r>
            <w:r>
              <w:rPr>
                <w:rFonts w:hint="eastAsia" w:ascii="宋体" w:hAnsi="宋体"/>
                <w:sz w:val="20"/>
                <w:szCs w:val="20"/>
              </w:rPr>
              <w:t>。</w:t>
            </w:r>
          </w:p>
        </w:tc>
        <w:tc>
          <w:tcPr>
            <w:tcW w:w="1139" w:type="dxa"/>
            <w:vMerge w:val="continue"/>
            <w:vAlign w:val="center"/>
          </w:tcPr>
          <w:p>
            <w:pPr>
              <w:spacing w:line="290" w:lineRule="exact"/>
              <w:rPr>
                <w:rFonts w:ascii="宋体" w:hAnsi="宋体"/>
                <w:sz w:val="20"/>
                <w:szCs w:val="20"/>
              </w:rPr>
            </w:pPr>
          </w:p>
        </w:tc>
        <w:tc>
          <w:tcPr>
            <w:tcW w:w="1361" w:type="dxa"/>
            <w:vAlign w:val="center"/>
          </w:tcPr>
          <w:p>
            <w:pPr>
              <w:spacing w:line="29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2" w:hRule="atLeast"/>
        </w:trPr>
        <w:tc>
          <w:tcPr>
            <w:tcW w:w="9185" w:type="dxa"/>
            <w:gridSpan w:val="6"/>
            <w:vAlign w:val="center"/>
          </w:tcPr>
          <w:p>
            <w:pPr>
              <w:spacing w:line="290" w:lineRule="exact"/>
              <w:rPr>
                <w:rFonts w:ascii="宋体" w:hAnsi="宋体"/>
                <w:b/>
                <w:sz w:val="20"/>
                <w:szCs w:val="20"/>
              </w:rPr>
            </w:pPr>
            <w:r>
              <w:rPr>
                <w:rFonts w:hint="eastAsia" w:ascii="宋体" w:hAnsi="宋体"/>
                <w:b/>
                <w:sz w:val="20"/>
                <w:szCs w:val="20"/>
              </w:rPr>
              <w:t>表演类专业(加试编码 G4)</w:t>
            </w:r>
          </w:p>
          <w:p>
            <w:pPr>
              <w:spacing w:line="290" w:lineRule="exact"/>
              <w:rPr>
                <w:rFonts w:ascii="宋体" w:hAnsi="宋体"/>
                <w:sz w:val="20"/>
                <w:szCs w:val="20"/>
              </w:rPr>
            </w:pPr>
            <w:r>
              <w:rPr>
                <w:rFonts w:hint="eastAsia" w:ascii="宋体" w:hAnsi="宋体"/>
                <w:sz w:val="20"/>
                <w:szCs w:val="20"/>
              </w:rPr>
              <w:t>表演类报考专业：含戏剧与影视表演、戏剧表演、影视表演方向。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trPr>
        <w:tc>
          <w:tcPr>
            <w:tcW w:w="1190"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5427"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207" w:type="dxa"/>
            <w:gridSpan w:val="2"/>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361"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4"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表演</w:t>
            </w:r>
          </w:p>
          <w:p>
            <w:pPr>
              <w:spacing w:line="290" w:lineRule="exact"/>
              <w:jc w:val="center"/>
              <w:rPr>
                <w:rFonts w:ascii="宋体" w:hAnsi="宋体"/>
                <w:sz w:val="20"/>
                <w:szCs w:val="20"/>
              </w:rPr>
            </w:pPr>
            <w:r>
              <w:rPr>
                <w:rFonts w:hint="eastAsia" w:ascii="宋体" w:hAnsi="宋体"/>
                <w:sz w:val="20"/>
                <w:szCs w:val="20"/>
              </w:rPr>
              <w:t>满分150分</w:t>
            </w:r>
          </w:p>
        </w:tc>
        <w:tc>
          <w:tcPr>
            <w:tcW w:w="5427" w:type="dxa"/>
            <w:gridSpan w:val="2"/>
            <w:vAlign w:val="center"/>
          </w:tcPr>
          <w:p>
            <w:pPr>
              <w:spacing w:line="290" w:lineRule="exact"/>
              <w:rPr>
                <w:rFonts w:ascii="宋体" w:hAnsi="宋体"/>
                <w:sz w:val="20"/>
                <w:szCs w:val="20"/>
              </w:rPr>
            </w:pPr>
            <w:r>
              <w:rPr>
                <w:rFonts w:hint="eastAsia" w:ascii="宋体" w:hAnsi="宋体"/>
                <w:sz w:val="20"/>
                <w:szCs w:val="20"/>
              </w:rPr>
              <w:t>1.命题小品一个，考察考生能否真诚地投入到情境中所发生的一切，并按照生活的逻辑开展有机行动。</w:t>
            </w:r>
          </w:p>
          <w:p>
            <w:pPr>
              <w:spacing w:line="290" w:lineRule="exact"/>
              <w:rPr>
                <w:rFonts w:ascii="宋体" w:hAnsi="宋体"/>
                <w:sz w:val="20"/>
                <w:szCs w:val="20"/>
              </w:rPr>
            </w:pPr>
            <w:r>
              <w:rPr>
                <w:rFonts w:hint="eastAsia" w:ascii="宋体" w:hAnsi="宋体"/>
                <w:sz w:val="20"/>
                <w:szCs w:val="20"/>
              </w:rPr>
              <w:t>2.即兴小品一个，考查考生注意力是否集中在“发生的事件”上，真实地相信“发生的一切”，用自身感受的真情实感把它表演出来。</w:t>
            </w:r>
          </w:p>
        </w:tc>
        <w:tc>
          <w:tcPr>
            <w:tcW w:w="1207" w:type="dxa"/>
            <w:gridSpan w:val="2"/>
            <w:vMerge w:val="restart"/>
            <w:vAlign w:val="center"/>
          </w:tcPr>
          <w:p>
            <w:pPr>
              <w:spacing w:line="290" w:lineRule="exact"/>
              <w:rPr>
                <w:rFonts w:ascii="宋体" w:hAnsi="宋体"/>
                <w:sz w:val="20"/>
                <w:szCs w:val="20"/>
              </w:rPr>
            </w:pPr>
            <w:r>
              <w:rPr>
                <w:rFonts w:hint="eastAsia" w:ascii="宋体" w:hAnsi="宋体"/>
                <w:sz w:val="20"/>
                <w:szCs w:val="20"/>
              </w:rPr>
              <w:t>1.《戏剧表演基础(戏剧卷)/中国艺术教育大系》 文化艺术出版社。</w:t>
            </w:r>
          </w:p>
          <w:p>
            <w:pPr>
              <w:spacing w:line="290" w:lineRule="exact"/>
              <w:rPr>
                <w:rFonts w:ascii="宋体" w:hAnsi="宋体"/>
                <w:sz w:val="20"/>
                <w:szCs w:val="20"/>
              </w:rPr>
            </w:pPr>
            <w:r>
              <w:rPr>
                <w:rFonts w:hint="eastAsia" w:ascii="宋体" w:hAnsi="宋体"/>
                <w:sz w:val="20"/>
                <w:szCs w:val="20"/>
              </w:rPr>
              <w:t>2.《演员艺术语言基本技巧(戏剧卷)/中国艺术教育大系》 文化艺术出版社。</w:t>
            </w:r>
          </w:p>
        </w:tc>
        <w:tc>
          <w:tcPr>
            <w:tcW w:w="1361" w:type="dxa"/>
            <w:vAlign w:val="center"/>
          </w:tcPr>
          <w:p>
            <w:pPr>
              <w:spacing w:line="29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67" w:hRule="atLeast"/>
        </w:trPr>
        <w:tc>
          <w:tcPr>
            <w:tcW w:w="1190" w:type="dxa"/>
            <w:vAlign w:val="center"/>
          </w:tcPr>
          <w:p>
            <w:pPr>
              <w:spacing w:line="290" w:lineRule="exact"/>
              <w:jc w:val="center"/>
              <w:rPr>
                <w:rFonts w:ascii="宋体" w:hAnsi="宋体"/>
                <w:sz w:val="20"/>
                <w:szCs w:val="20"/>
              </w:rPr>
            </w:pPr>
            <w:r>
              <w:rPr>
                <w:rFonts w:hint="eastAsia" w:ascii="宋体" w:hAnsi="宋体"/>
                <w:sz w:val="20"/>
                <w:szCs w:val="20"/>
              </w:rPr>
              <w:t>台词</w:t>
            </w:r>
          </w:p>
          <w:p>
            <w:pPr>
              <w:spacing w:line="290" w:lineRule="exact"/>
              <w:jc w:val="center"/>
              <w:rPr>
                <w:rFonts w:ascii="宋体" w:hAnsi="宋体"/>
                <w:sz w:val="20"/>
                <w:szCs w:val="20"/>
              </w:rPr>
            </w:pPr>
            <w:r>
              <w:rPr>
                <w:rFonts w:hint="eastAsia" w:ascii="宋体" w:hAnsi="宋体"/>
                <w:sz w:val="20"/>
                <w:szCs w:val="20"/>
              </w:rPr>
              <w:t>(含演唱)</w:t>
            </w:r>
          </w:p>
          <w:p>
            <w:pPr>
              <w:spacing w:line="290" w:lineRule="exact"/>
              <w:jc w:val="center"/>
              <w:rPr>
                <w:rFonts w:ascii="宋体" w:hAnsi="宋体"/>
                <w:sz w:val="20"/>
                <w:szCs w:val="20"/>
              </w:rPr>
            </w:pPr>
            <w:r>
              <w:rPr>
                <w:rFonts w:hint="eastAsia" w:ascii="宋体" w:hAnsi="宋体"/>
                <w:sz w:val="20"/>
                <w:szCs w:val="20"/>
              </w:rPr>
              <w:t>满分150分</w:t>
            </w:r>
          </w:p>
        </w:tc>
        <w:tc>
          <w:tcPr>
            <w:tcW w:w="5427" w:type="dxa"/>
            <w:gridSpan w:val="2"/>
            <w:vAlign w:val="center"/>
          </w:tcPr>
          <w:p>
            <w:pPr>
              <w:spacing w:line="290" w:lineRule="exact"/>
              <w:rPr>
                <w:rFonts w:ascii="宋体" w:hAnsi="宋体"/>
                <w:sz w:val="20"/>
                <w:szCs w:val="20"/>
              </w:rPr>
            </w:pPr>
            <w:r>
              <w:rPr>
                <w:rFonts w:hint="eastAsia" w:ascii="宋体" w:hAnsi="宋体"/>
                <w:sz w:val="20"/>
                <w:szCs w:val="20"/>
              </w:rPr>
              <w:t>1.朗诵自备一篇散文、诗歌、小说片断或影视剧、话剧中的一段独白（3分钟以内），了解考生的声音、语言规范化及清晰度。一律要求背诵。</w:t>
            </w:r>
          </w:p>
          <w:p>
            <w:pPr>
              <w:spacing w:line="290" w:lineRule="exact"/>
              <w:rPr>
                <w:rFonts w:ascii="宋体" w:hAnsi="宋体"/>
                <w:sz w:val="20"/>
                <w:szCs w:val="20"/>
              </w:rPr>
            </w:pPr>
            <w:r>
              <w:rPr>
                <w:rFonts w:hint="eastAsia" w:ascii="宋体" w:hAnsi="宋体"/>
                <w:sz w:val="20"/>
                <w:szCs w:val="20"/>
              </w:rPr>
              <w:t>2.自备歌曲一首（4分钟以内），了解考生的音质、音准、节奏和乐感状况(要求不用伴奏)。</w:t>
            </w:r>
          </w:p>
          <w:p>
            <w:pPr>
              <w:spacing w:line="290" w:lineRule="exact"/>
              <w:rPr>
                <w:rFonts w:ascii="宋体" w:hAnsi="宋体"/>
                <w:sz w:val="20"/>
                <w:szCs w:val="20"/>
              </w:rPr>
            </w:pPr>
            <w:r>
              <w:rPr>
                <w:rFonts w:hint="eastAsia" w:ascii="宋体" w:hAnsi="宋体"/>
                <w:sz w:val="20"/>
                <w:szCs w:val="20"/>
              </w:rPr>
              <w:t>3.指定稿件朗读，了解考生语音以及作品理解能力。</w:t>
            </w:r>
          </w:p>
        </w:tc>
        <w:tc>
          <w:tcPr>
            <w:tcW w:w="1207" w:type="dxa"/>
            <w:gridSpan w:val="2"/>
            <w:vMerge w:val="continue"/>
            <w:vAlign w:val="center"/>
          </w:tcPr>
          <w:p>
            <w:pPr>
              <w:spacing w:line="290" w:lineRule="exact"/>
              <w:rPr>
                <w:rFonts w:ascii="宋体" w:hAnsi="宋体"/>
                <w:sz w:val="20"/>
                <w:szCs w:val="20"/>
              </w:rPr>
            </w:pPr>
          </w:p>
        </w:tc>
        <w:tc>
          <w:tcPr>
            <w:tcW w:w="1361" w:type="dxa"/>
            <w:vAlign w:val="center"/>
          </w:tcPr>
          <w:p>
            <w:pPr>
              <w:spacing w:line="290" w:lineRule="exact"/>
              <w:rPr>
                <w:rFonts w:ascii="宋体" w:hAnsi="宋体"/>
                <w:sz w:val="20"/>
                <w:szCs w:val="20"/>
              </w:rPr>
            </w:pPr>
          </w:p>
        </w:tc>
      </w:tr>
    </w:tbl>
    <w:p/>
    <w:tbl>
      <w:tblPr>
        <w:tblStyle w:val="4"/>
        <w:tblpPr w:leftFromText="180" w:rightFromText="180" w:vertAnchor="text" w:horzAnchor="margin" w:tblpXSpec="center" w:tblpY="2"/>
        <w:tblW w:w="9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20"/>
        <w:gridCol w:w="5497"/>
        <w:gridCol w:w="1042"/>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4" w:hRule="atLeast"/>
        </w:trPr>
        <w:tc>
          <w:tcPr>
            <w:tcW w:w="9185" w:type="dxa"/>
            <w:gridSpan w:val="4"/>
            <w:vAlign w:val="center"/>
          </w:tcPr>
          <w:p>
            <w:pPr>
              <w:spacing w:line="290" w:lineRule="exact"/>
              <w:rPr>
                <w:rFonts w:ascii="宋体" w:hAnsi="宋体"/>
                <w:b/>
                <w:sz w:val="20"/>
                <w:szCs w:val="20"/>
              </w:rPr>
            </w:pPr>
            <w:r>
              <w:rPr>
                <w:rFonts w:hint="eastAsia" w:ascii="宋体" w:hAnsi="宋体"/>
                <w:b/>
                <w:sz w:val="20"/>
                <w:szCs w:val="20"/>
              </w:rPr>
              <w:t>舞蹈类专业(加试编码G5)</w:t>
            </w:r>
          </w:p>
          <w:p>
            <w:pPr>
              <w:spacing w:line="290" w:lineRule="exact"/>
              <w:rPr>
                <w:rFonts w:ascii="宋体" w:hAnsi="宋体"/>
                <w:sz w:val="20"/>
                <w:szCs w:val="20"/>
              </w:rPr>
            </w:pPr>
            <w:r>
              <w:rPr>
                <w:rFonts w:hint="eastAsia" w:ascii="宋体" w:hAnsi="宋体"/>
                <w:sz w:val="20"/>
                <w:szCs w:val="20"/>
              </w:rPr>
              <w:t>舞蹈类报考专业：含舞蹈编导、舞蹈表演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2" w:hRule="atLeast"/>
        </w:trPr>
        <w:tc>
          <w:tcPr>
            <w:tcW w:w="1120"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5497"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042"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526"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30" w:hRule="atLeast"/>
        </w:trPr>
        <w:tc>
          <w:tcPr>
            <w:tcW w:w="1120" w:type="dxa"/>
            <w:vAlign w:val="center"/>
          </w:tcPr>
          <w:p>
            <w:pPr>
              <w:spacing w:line="290" w:lineRule="exact"/>
              <w:jc w:val="center"/>
              <w:rPr>
                <w:rFonts w:ascii="宋体" w:hAnsi="宋体"/>
                <w:sz w:val="20"/>
                <w:szCs w:val="20"/>
              </w:rPr>
            </w:pPr>
            <w:r>
              <w:rPr>
                <w:rFonts w:hint="eastAsia" w:ascii="宋体" w:hAnsi="宋体"/>
                <w:sz w:val="20"/>
                <w:szCs w:val="20"/>
              </w:rPr>
              <w:t>舞蹈基本功</w:t>
            </w:r>
          </w:p>
          <w:p>
            <w:pPr>
              <w:spacing w:line="290" w:lineRule="exact"/>
              <w:jc w:val="center"/>
              <w:rPr>
                <w:rFonts w:ascii="宋体" w:hAnsi="宋体"/>
                <w:sz w:val="20"/>
                <w:szCs w:val="20"/>
              </w:rPr>
            </w:pPr>
            <w:r>
              <w:rPr>
                <w:rFonts w:hint="eastAsia" w:ascii="宋体" w:hAnsi="宋体"/>
                <w:sz w:val="20"/>
                <w:szCs w:val="20"/>
              </w:rPr>
              <w:t>满分150分</w:t>
            </w:r>
          </w:p>
        </w:tc>
        <w:tc>
          <w:tcPr>
            <w:tcW w:w="5497" w:type="dxa"/>
            <w:vAlign w:val="center"/>
          </w:tcPr>
          <w:p>
            <w:pPr>
              <w:spacing w:line="290" w:lineRule="exact"/>
              <w:rPr>
                <w:rFonts w:ascii="宋体" w:hAnsi="宋体"/>
                <w:sz w:val="20"/>
                <w:szCs w:val="20"/>
              </w:rPr>
            </w:pPr>
            <w:r>
              <w:rPr>
                <w:rFonts w:hint="eastAsia" w:ascii="宋体" w:hAnsi="宋体"/>
                <w:sz w:val="20"/>
                <w:szCs w:val="20"/>
              </w:rPr>
              <w:t>1.身体软开度测试(包括腰、腿、胯、肩)。</w:t>
            </w:r>
          </w:p>
          <w:p>
            <w:pPr>
              <w:spacing w:line="290" w:lineRule="exact"/>
              <w:rPr>
                <w:rFonts w:ascii="宋体" w:hAnsi="宋体"/>
                <w:sz w:val="20"/>
                <w:szCs w:val="20"/>
              </w:rPr>
            </w:pPr>
            <w:r>
              <w:rPr>
                <w:rFonts w:hint="eastAsia" w:ascii="宋体" w:hAnsi="宋体"/>
                <w:sz w:val="20"/>
                <w:szCs w:val="20"/>
              </w:rPr>
              <w:t>2.单一舞蹈基础动作及单一技术技巧测试(包括跳、转、翻等)。</w:t>
            </w:r>
          </w:p>
          <w:p>
            <w:pPr>
              <w:spacing w:line="290" w:lineRule="exact"/>
              <w:rPr>
                <w:rFonts w:ascii="宋体" w:hAnsi="宋体"/>
                <w:sz w:val="20"/>
                <w:szCs w:val="20"/>
              </w:rPr>
            </w:pPr>
            <w:r>
              <w:rPr>
                <w:rFonts w:hint="eastAsia" w:ascii="宋体" w:hAnsi="宋体"/>
                <w:sz w:val="20"/>
                <w:szCs w:val="20"/>
              </w:rPr>
              <w:t>3.个人技术技巧展示，复合型技术技巧或技术技巧组合均可（此项非必须完成的考试内容，考生可根据自身专业基础情况选择是否展示个人技术技巧）。</w:t>
            </w:r>
          </w:p>
        </w:tc>
        <w:tc>
          <w:tcPr>
            <w:tcW w:w="1042" w:type="dxa"/>
            <w:vAlign w:val="center"/>
          </w:tcPr>
          <w:p>
            <w:pPr>
              <w:spacing w:line="290" w:lineRule="exact"/>
              <w:rPr>
                <w:rFonts w:ascii="宋体" w:hAnsi="宋体"/>
                <w:sz w:val="20"/>
                <w:szCs w:val="20"/>
              </w:rPr>
            </w:pPr>
          </w:p>
        </w:tc>
        <w:tc>
          <w:tcPr>
            <w:tcW w:w="1526" w:type="dxa"/>
            <w:vAlign w:val="center"/>
          </w:tcPr>
          <w:p>
            <w:pPr>
              <w:spacing w:line="290" w:lineRule="exact"/>
              <w:rPr>
                <w:rFonts w:ascii="宋体" w:hAnsi="宋体"/>
                <w:sz w:val="20"/>
                <w:szCs w:val="20"/>
              </w:rPr>
            </w:pPr>
            <w:r>
              <w:rPr>
                <w:rFonts w:hint="eastAsia" w:ascii="宋体" w:hAnsi="宋体"/>
                <w:sz w:val="20"/>
                <w:szCs w:val="20"/>
              </w:rPr>
              <w:t>基本功考试时，需穿着正规舞蹈训练服、练功鞋。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1" w:hRule="atLeast"/>
        </w:trPr>
        <w:tc>
          <w:tcPr>
            <w:tcW w:w="1120" w:type="dxa"/>
            <w:vAlign w:val="center"/>
          </w:tcPr>
          <w:p>
            <w:pPr>
              <w:spacing w:line="290" w:lineRule="exact"/>
              <w:jc w:val="center"/>
              <w:rPr>
                <w:rFonts w:ascii="宋体" w:hAnsi="宋体"/>
                <w:sz w:val="20"/>
                <w:szCs w:val="20"/>
              </w:rPr>
            </w:pPr>
            <w:r>
              <w:rPr>
                <w:rFonts w:hint="eastAsia" w:ascii="宋体" w:hAnsi="宋体"/>
                <w:sz w:val="20"/>
                <w:szCs w:val="20"/>
              </w:rPr>
              <w:t>舞蹈表演</w:t>
            </w:r>
          </w:p>
          <w:p>
            <w:pPr>
              <w:spacing w:line="290" w:lineRule="exact"/>
              <w:jc w:val="center"/>
              <w:rPr>
                <w:rFonts w:ascii="宋体" w:hAnsi="宋体"/>
                <w:sz w:val="20"/>
                <w:szCs w:val="20"/>
              </w:rPr>
            </w:pPr>
            <w:r>
              <w:rPr>
                <w:rFonts w:hint="eastAsia" w:ascii="宋体" w:hAnsi="宋体"/>
                <w:sz w:val="20"/>
                <w:szCs w:val="20"/>
              </w:rPr>
              <w:t>满分150分</w:t>
            </w:r>
          </w:p>
        </w:tc>
        <w:tc>
          <w:tcPr>
            <w:tcW w:w="5497" w:type="dxa"/>
            <w:vAlign w:val="center"/>
          </w:tcPr>
          <w:p>
            <w:pPr>
              <w:spacing w:line="290" w:lineRule="exact"/>
              <w:rPr>
                <w:rFonts w:ascii="宋体" w:hAnsi="宋体"/>
                <w:sz w:val="20"/>
                <w:szCs w:val="20"/>
              </w:rPr>
            </w:pPr>
            <w:r>
              <w:rPr>
                <w:rFonts w:hint="eastAsia" w:ascii="宋体" w:hAnsi="宋体"/>
                <w:sz w:val="20"/>
                <w:szCs w:val="20"/>
              </w:rPr>
              <w:t>完成1分钟以上的舞蹈组合或剧目片断，需掌握所表演舞蹈的风格特征，具有一定的表现力、感染力，表现出组合或剧目内容中的情绪及内涵(舞种可在古典舞、民间舞、现代舞、当代舞、国际标准舞、芭蕾舞中任选其一，自备伴奏音乐)。</w:t>
            </w:r>
          </w:p>
        </w:tc>
        <w:tc>
          <w:tcPr>
            <w:tcW w:w="1042" w:type="dxa"/>
            <w:vAlign w:val="center"/>
          </w:tcPr>
          <w:p>
            <w:pPr>
              <w:spacing w:line="290" w:lineRule="exact"/>
              <w:rPr>
                <w:rFonts w:ascii="宋体" w:hAnsi="宋体"/>
                <w:sz w:val="20"/>
                <w:szCs w:val="20"/>
              </w:rPr>
            </w:pPr>
          </w:p>
        </w:tc>
        <w:tc>
          <w:tcPr>
            <w:tcW w:w="1526" w:type="dxa"/>
            <w:vAlign w:val="center"/>
          </w:tcPr>
          <w:p>
            <w:pPr>
              <w:spacing w:line="290" w:lineRule="exact"/>
              <w:rPr>
                <w:rFonts w:ascii="宋体" w:hAnsi="宋体"/>
                <w:sz w:val="20"/>
                <w:szCs w:val="20"/>
              </w:rPr>
            </w:pPr>
            <w:r>
              <w:rPr>
                <w:rFonts w:hint="eastAsia" w:ascii="宋体" w:hAnsi="宋体"/>
                <w:sz w:val="20"/>
                <w:szCs w:val="20"/>
              </w:rPr>
              <w:t>舞蹈表演考试时可更换自备舞蹈服装。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3" w:hRule="atLeast"/>
        </w:trPr>
        <w:tc>
          <w:tcPr>
            <w:tcW w:w="9185" w:type="dxa"/>
            <w:gridSpan w:val="4"/>
            <w:vAlign w:val="center"/>
          </w:tcPr>
          <w:p>
            <w:pPr>
              <w:spacing w:line="290" w:lineRule="exact"/>
              <w:rPr>
                <w:rFonts w:ascii="宋体" w:hAnsi="宋体"/>
                <w:b/>
                <w:sz w:val="20"/>
                <w:szCs w:val="20"/>
              </w:rPr>
            </w:pPr>
            <w:r>
              <w:rPr>
                <w:rFonts w:hint="eastAsia" w:ascii="宋体" w:hAnsi="宋体" w:cs="宋体"/>
                <w:b/>
                <w:color w:val="333333"/>
                <w:kern w:val="0"/>
                <w:sz w:val="20"/>
                <w:szCs w:val="20"/>
              </w:rPr>
              <w:t>播音与主持艺术</w:t>
            </w:r>
            <w:r>
              <w:rPr>
                <w:rFonts w:hint="eastAsia" w:ascii="宋体" w:hAnsi="宋体"/>
                <w:b/>
                <w:sz w:val="20"/>
                <w:szCs w:val="20"/>
              </w:rPr>
              <w:t>专业(加试编码 G6)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4" w:hRule="atLeast"/>
        </w:trPr>
        <w:tc>
          <w:tcPr>
            <w:tcW w:w="1120"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专业考试</w:t>
            </w:r>
          </w:p>
          <w:p>
            <w:pPr>
              <w:spacing w:line="290" w:lineRule="exact"/>
              <w:jc w:val="center"/>
              <w:rPr>
                <w:rFonts w:ascii="黑体" w:hAnsi="黑体" w:eastAsia="黑体"/>
                <w:sz w:val="20"/>
                <w:szCs w:val="20"/>
              </w:rPr>
            </w:pPr>
            <w:r>
              <w:rPr>
                <w:rFonts w:hint="eastAsia" w:ascii="黑体" w:hAnsi="黑体" w:eastAsia="黑体"/>
                <w:sz w:val="20"/>
                <w:szCs w:val="20"/>
              </w:rPr>
              <w:t>科目及分值</w:t>
            </w:r>
          </w:p>
        </w:tc>
        <w:tc>
          <w:tcPr>
            <w:tcW w:w="5497"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专 业 考 试 要 求</w:t>
            </w:r>
          </w:p>
        </w:tc>
        <w:tc>
          <w:tcPr>
            <w:tcW w:w="1042"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参考书目</w:t>
            </w:r>
          </w:p>
        </w:tc>
        <w:tc>
          <w:tcPr>
            <w:tcW w:w="1526" w:type="dxa"/>
            <w:vAlign w:val="center"/>
          </w:tcPr>
          <w:p>
            <w:pPr>
              <w:spacing w:line="29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61" w:hRule="atLeast"/>
        </w:trPr>
        <w:tc>
          <w:tcPr>
            <w:tcW w:w="1120" w:type="dxa"/>
            <w:vAlign w:val="center"/>
          </w:tcPr>
          <w:p>
            <w:pPr>
              <w:spacing w:line="290" w:lineRule="exact"/>
              <w:jc w:val="center"/>
              <w:rPr>
                <w:rFonts w:ascii="宋体" w:hAnsi="宋体" w:cs="宋体"/>
                <w:color w:val="333333"/>
                <w:kern w:val="0"/>
                <w:sz w:val="20"/>
                <w:szCs w:val="20"/>
              </w:rPr>
            </w:pPr>
            <w:r>
              <w:rPr>
                <w:rFonts w:hint="eastAsia" w:ascii="宋体" w:hAnsi="宋体" w:cs="宋体"/>
                <w:color w:val="333333"/>
                <w:kern w:val="0"/>
                <w:sz w:val="20"/>
                <w:szCs w:val="20"/>
              </w:rPr>
              <w:t>普通话语音</w:t>
            </w:r>
          </w:p>
          <w:p>
            <w:pPr>
              <w:spacing w:line="290" w:lineRule="exact"/>
              <w:jc w:val="center"/>
              <w:rPr>
                <w:rFonts w:ascii="宋体" w:hAnsi="宋体"/>
                <w:sz w:val="20"/>
                <w:szCs w:val="20"/>
              </w:rPr>
            </w:pPr>
            <w:r>
              <w:rPr>
                <w:rFonts w:hint="eastAsia" w:ascii="宋体" w:hAnsi="宋体" w:cs="宋体"/>
                <w:color w:val="333333"/>
                <w:kern w:val="0"/>
                <w:sz w:val="20"/>
                <w:szCs w:val="20"/>
              </w:rPr>
              <w:t>满分150分</w:t>
            </w:r>
          </w:p>
        </w:tc>
        <w:tc>
          <w:tcPr>
            <w:tcW w:w="5497" w:type="dxa"/>
            <w:vAlign w:val="center"/>
          </w:tcPr>
          <w:p>
            <w:pPr>
              <w:widowControl/>
              <w:shd w:val="clear" w:color="auto" w:fill="FFFFFF"/>
              <w:spacing w:line="290" w:lineRule="exact"/>
              <w:rPr>
                <w:rFonts w:ascii="宋体" w:hAnsi="宋体" w:cs="宋体"/>
                <w:color w:val="333333"/>
                <w:kern w:val="0"/>
                <w:sz w:val="20"/>
                <w:szCs w:val="20"/>
              </w:rPr>
            </w:pPr>
            <w:r>
              <w:rPr>
                <w:rFonts w:hint="eastAsia" w:ascii="宋体" w:hAnsi="宋体" w:cs="宋体"/>
                <w:color w:val="333333"/>
                <w:kern w:val="0"/>
                <w:sz w:val="20"/>
                <w:szCs w:val="20"/>
              </w:rPr>
              <w:t>1.以国家普通话测试规范要求为准。</w:t>
            </w:r>
          </w:p>
          <w:p>
            <w:pPr>
              <w:widowControl/>
              <w:shd w:val="clear" w:color="auto" w:fill="FFFFFF"/>
              <w:spacing w:line="290" w:lineRule="exact"/>
              <w:rPr>
                <w:rFonts w:ascii="宋体" w:hAnsi="宋体" w:cs="宋体"/>
                <w:color w:val="333333"/>
                <w:kern w:val="0"/>
                <w:sz w:val="20"/>
                <w:szCs w:val="20"/>
              </w:rPr>
            </w:pPr>
            <w:r>
              <w:rPr>
                <w:rFonts w:hint="eastAsia" w:ascii="宋体" w:hAnsi="宋体" w:cs="宋体"/>
                <w:color w:val="333333"/>
                <w:kern w:val="0"/>
                <w:sz w:val="20"/>
                <w:szCs w:val="20"/>
              </w:rPr>
              <w:t>2.用普通话朗读自选文学作品（800字以内），准确读出声、韵、调。</w:t>
            </w:r>
          </w:p>
          <w:p>
            <w:pPr>
              <w:spacing w:line="290" w:lineRule="exact"/>
              <w:rPr>
                <w:rFonts w:ascii="宋体" w:hAnsi="宋体"/>
                <w:sz w:val="20"/>
                <w:szCs w:val="20"/>
              </w:rPr>
            </w:pPr>
            <w:r>
              <w:rPr>
                <w:rFonts w:hint="eastAsia" w:ascii="宋体" w:hAnsi="宋体" w:cs="宋体"/>
                <w:color w:val="333333"/>
                <w:kern w:val="0"/>
                <w:sz w:val="20"/>
                <w:szCs w:val="20"/>
              </w:rPr>
              <w:t>3.用普通话朗读指定稿件，吐字清晰、语句流畅。</w:t>
            </w:r>
          </w:p>
        </w:tc>
        <w:tc>
          <w:tcPr>
            <w:tcW w:w="1042" w:type="dxa"/>
            <w:vMerge w:val="restart"/>
            <w:vAlign w:val="center"/>
          </w:tcPr>
          <w:p>
            <w:pPr>
              <w:spacing w:line="290" w:lineRule="exact"/>
              <w:rPr>
                <w:rFonts w:ascii="宋体" w:hAnsi="宋体"/>
                <w:sz w:val="20"/>
                <w:szCs w:val="20"/>
              </w:rPr>
            </w:pPr>
            <w:r>
              <w:rPr>
                <w:rFonts w:hint="eastAsia" w:ascii="宋体" w:hAnsi="宋体" w:cs="宋体"/>
                <w:color w:val="333333"/>
                <w:kern w:val="0"/>
                <w:sz w:val="20"/>
                <w:szCs w:val="20"/>
              </w:rPr>
              <w:t>1.《普通话水平测试》江苏版，江苏省普通话测试委员会办公室编，第二版。</w:t>
            </w:r>
            <w:r>
              <w:rPr>
                <w:rFonts w:hint="eastAsia" w:ascii="宋体" w:hAnsi="宋体" w:cs="宋体"/>
                <w:color w:val="333333"/>
                <w:kern w:val="0"/>
                <w:sz w:val="20"/>
                <w:szCs w:val="20"/>
              </w:rPr>
              <w:br w:type="textWrapping"/>
            </w:r>
            <w:r>
              <w:rPr>
                <w:rFonts w:hint="eastAsia" w:ascii="宋体" w:hAnsi="宋体" w:cs="宋体"/>
                <w:color w:val="333333"/>
                <w:kern w:val="0"/>
                <w:sz w:val="20"/>
                <w:szCs w:val="20"/>
              </w:rPr>
              <w:t>2.《播音学概论》，姚喜双  中国传媒大学出版社。</w:t>
            </w:r>
          </w:p>
        </w:tc>
        <w:tc>
          <w:tcPr>
            <w:tcW w:w="1526" w:type="dxa"/>
            <w:vAlign w:val="center"/>
          </w:tcPr>
          <w:p>
            <w:pPr>
              <w:spacing w:line="29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47" w:hRule="atLeast"/>
        </w:trPr>
        <w:tc>
          <w:tcPr>
            <w:tcW w:w="1120" w:type="dxa"/>
            <w:vAlign w:val="center"/>
          </w:tcPr>
          <w:p>
            <w:pPr>
              <w:spacing w:line="290" w:lineRule="exact"/>
              <w:jc w:val="center"/>
              <w:rPr>
                <w:rFonts w:ascii="宋体" w:hAnsi="宋体" w:cs="宋体"/>
                <w:color w:val="333333"/>
                <w:kern w:val="0"/>
                <w:sz w:val="20"/>
                <w:szCs w:val="20"/>
              </w:rPr>
            </w:pPr>
            <w:r>
              <w:rPr>
                <w:rFonts w:hint="eastAsia" w:ascii="宋体" w:hAnsi="宋体" w:cs="宋体"/>
                <w:color w:val="333333"/>
                <w:kern w:val="0"/>
                <w:sz w:val="20"/>
                <w:szCs w:val="20"/>
              </w:rPr>
              <w:t>语言表达</w:t>
            </w:r>
          </w:p>
          <w:p>
            <w:pPr>
              <w:spacing w:line="290" w:lineRule="exact"/>
              <w:jc w:val="center"/>
              <w:rPr>
                <w:rFonts w:ascii="宋体" w:hAnsi="宋体"/>
                <w:sz w:val="20"/>
                <w:szCs w:val="20"/>
              </w:rPr>
            </w:pPr>
            <w:r>
              <w:rPr>
                <w:rFonts w:hint="eastAsia" w:ascii="宋体" w:hAnsi="宋体" w:cs="宋体"/>
                <w:color w:val="333333"/>
                <w:kern w:val="0"/>
                <w:sz w:val="20"/>
                <w:szCs w:val="20"/>
              </w:rPr>
              <w:t>满分150分</w:t>
            </w:r>
          </w:p>
        </w:tc>
        <w:tc>
          <w:tcPr>
            <w:tcW w:w="5497" w:type="dxa"/>
            <w:vAlign w:val="center"/>
          </w:tcPr>
          <w:p>
            <w:pPr>
              <w:widowControl/>
              <w:shd w:val="clear" w:color="auto" w:fill="FFFFFF"/>
              <w:spacing w:line="290" w:lineRule="exact"/>
              <w:rPr>
                <w:rFonts w:ascii="宋体" w:hAnsi="宋体" w:cs="宋体"/>
                <w:color w:val="333333"/>
                <w:kern w:val="0"/>
                <w:sz w:val="20"/>
                <w:szCs w:val="20"/>
              </w:rPr>
            </w:pPr>
          </w:p>
          <w:p>
            <w:pPr>
              <w:widowControl/>
              <w:shd w:val="clear" w:color="auto" w:fill="FFFFFF"/>
              <w:spacing w:line="290" w:lineRule="exact"/>
              <w:rPr>
                <w:rFonts w:ascii="宋体" w:hAnsi="宋体" w:cs="宋体"/>
                <w:color w:val="333333"/>
                <w:kern w:val="0"/>
                <w:sz w:val="20"/>
                <w:szCs w:val="20"/>
              </w:rPr>
            </w:pPr>
            <w:r>
              <w:rPr>
                <w:rFonts w:hint="eastAsia" w:ascii="宋体" w:hAnsi="宋体" w:cs="宋体"/>
                <w:color w:val="333333"/>
                <w:kern w:val="0"/>
                <w:sz w:val="20"/>
                <w:szCs w:val="20"/>
              </w:rPr>
              <w:t>1.在理解稿件的基础上，能初步运用语言表达基本技巧，较准确完整地表情达意。</w:t>
            </w:r>
          </w:p>
          <w:p>
            <w:pPr>
              <w:widowControl/>
              <w:shd w:val="clear" w:color="auto" w:fill="FFFFFF"/>
              <w:spacing w:line="290" w:lineRule="exact"/>
              <w:rPr>
                <w:rFonts w:ascii="宋体" w:hAnsi="宋体" w:cs="宋体"/>
                <w:color w:val="333333"/>
                <w:kern w:val="0"/>
                <w:sz w:val="20"/>
                <w:szCs w:val="20"/>
              </w:rPr>
            </w:pPr>
            <w:r>
              <w:rPr>
                <w:rFonts w:hint="eastAsia" w:ascii="宋体" w:hAnsi="宋体" w:cs="宋体"/>
                <w:color w:val="333333"/>
                <w:kern w:val="0"/>
                <w:sz w:val="20"/>
                <w:szCs w:val="20"/>
              </w:rPr>
              <w:t xml:space="preserve">2.根据题目或材料进行即兴评述或演讲，要求有一定的叙述、描述能力、逻辑思维能力以及生动的口语表达能力。               </w:t>
            </w:r>
          </w:p>
          <w:p>
            <w:pPr>
              <w:widowControl/>
              <w:shd w:val="clear" w:color="auto" w:fill="FFFFFF"/>
              <w:spacing w:line="290" w:lineRule="exact"/>
              <w:rPr>
                <w:rFonts w:ascii="宋体" w:hAnsi="宋体" w:cs="宋体"/>
                <w:color w:val="333333"/>
                <w:kern w:val="0"/>
                <w:sz w:val="20"/>
                <w:szCs w:val="20"/>
              </w:rPr>
            </w:pPr>
            <w:r>
              <w:rPr>
                <w:rFonts w:hint="eastAsia" w:ascii="宋体" w:hAnsi="宋体" w:cs="宋体"/>
                <w:color w:val="333333"/>
                <w:kern w:val="0"/>
                <w:sz w:val="20"/>
                <w:szCs w:val="20"/>
              </w:rPr>
              <w:t xml:space="preserve">3.根据指定题目、稿件编创主持人节目。  </w:t>
            </w:r>
          </w:p>
          <w:p>
            <w:pPr>
              <w:spacing w:line="290" w:lineRule="exact"/>
              <w:rPr>
                <w:rFonts w:ascii="宋体" w:hAnsi="宋体"/>
                <w:sz w:val="20"/>
                <w:szCs w:val="20"/>
              </w:rPr>
            </w:pPr>
          </w:p>
        </w:tc>
        <w:tc>
          <w:tcPr>
            <w:tcW w:w="1042" w:type="dxa"/>
            <w:vMerge w:val="continue"/>
            <w:vAlign w:val="center"/>
          </w:tcPr>
          <w:p>
            <w:pPr>
              <w:spacing w:line="290" w:lineRule="exact"/>
              <w:rPr>
                <w:rFonts w:ascii="宋体" w:hAnsi="宋体"/>
                <w:sz w:val="20"/>
                <w:szCs w:val="20"/>
              </w:rPr>
            </w:pPr>
          </w:p>
        </w:tc>
        <w:tc>
          <w:tcPr>
            <w:tcW w:w="1526" w:type="dxa"/>
            <w:vAlign w:val="center"/>
          </w:tcPr>
          <w:p>
            <w:pPr>
              <w:spacing w:line="290" w:lineRule="exact"/>
              <w:rPr>
                <w:rFonts w:ascii="宋体" w:hAnsi="宋体"/>
                <w:sz w:val="20"/>
                <w:szCs w:val="20"/>
              </w:rPr>
            </w:pPr>
          </w:p>
        </w:tc>
      </w:tr>
    </w:tbl>
    <w:p/>
    <w:p>
      <w:pPr>
        <w:rPr>
          <w:rFonts w:ascii="黑体" w:eastAsia="黑体"/>
          <w:sz w:val="24"/>
        </w:rPr>
      </w:pPr>
      <w:r>
        <w:rPr>
          <w:rFonts w:hint="eastAsia" w:ascii="黑体" w:eastAsia="黑体"/>
          <w:sz w:val="24"/>
        </w:rPr>
        <w:t>第二部分  专科起点升本科专业</w:t>
      </w:r>
    </w:p>
    <w:tbl>
      <w:tblPr>
        <w:tblStyle w:val="4"/>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35"/>
        <w:gridCol w:w="726"/>
        <w:gridCol w:w="116"/>
        <w:gridCol w:w="4588"/>
        <w:gridCol w:w="643"/>
        <w:gridCol w:w="586"/>
        <w:gridCol w:w="344"/>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jc w:val="center"/>
        </w:trPr>
        <w:tc>
          <w:tcPr>
            <w:tcW w:w="9185" w:type="dxa"/>
            <w:gridSpan w:val="8"/>
            <w:vAlign w:val="center"/>
          </w:tcPr>
          <w:p>
            <w:pPr>
              <w:spacing w:line="280" w:lineRule="exact"/>
              <w:rPr>
                <w:rFonts w:ascii="宋体" w:hAnsi="宋体"/>
                <w:b/>
                <w:sz w:val="20"/>
                <w:szCs w:val="20"/>
              </w:rPr>
            </w:pPr>
            <w:r>
              <w:rPr>
                <w:rFonts w:hint="eastAsia" w:ascii="宋体" w:hAnsi="宋体"/>
                <w:b/>
                <w:sz w:val="20"/>
                <w:szCs w:val="20"/>
              </w:rPr>
              <w:t>美术类专业(加试编码 Z1)</w:t>
            </w:r>
          </w:p>
          <w:p>
            <w:pPr>
              <w:spacing w:line="280" w:lineRule="exact"/>
              <w:rPr>
                <w:rFonts w:ascii="宋体" w:hAnsi="宋体"/>
                <w:sz w:val="20"/>
                <w:szCs w:val="20"/>
              </w:rPr>
            </w:pPr>
            <w:r>
              <w:rPr>
                <w:rFonts w:hint="eastAsia" w:ascii="宋体" w:hAnsi="宋体"/>
                <w:sz w:val="20"/>
                <w:szCs w:val="20"/>
              </w:rPr>
              <w:t>美术类报考专业：含绘画、雕塑、艺术设计、戏剧影视美术设计、动画、电脑艺术设计、人物形象设计。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4"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726"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考试</w:t>
            </w:r>
          </w:p>
          <w:p>
            <w:pPr>
              <w:spacing w:line="280" w:lineRule="exact"/>
              <w:jc w:val="center"/>
              <w:rPr>
                <w:rFonts w:ascii="黑体" w:hAnsi="黑体" w:eastAsia="黑体"/>
                <w:sz w:val="20"/>
                <w:szCs w:val="20"/>
              </w:rPr>
            </w:pPr>
            <w:r>
              <w:rPr>
                <w:rFonts w:hint="eastAsia" w:ascii="黑体" w:hAnsi="黑体" w:eastAsia="黑体"/>
                <w:sz w:val="20"/>
                <w:szCs w:val="20"/>
              </w:rPr>
              <w:t>时间</w:t>
            </w:r>
          </w:p>
        </w:tc>
        <w:tc>
          <w:tcPr>
            <w:tcW w:w="5347" w:type="dxa"/>
            <w:gridSpan w:val="3"/>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930"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047"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4" w:hRule="atLeast"/>
          <w:jc w:val="center"/>
        </w:trPr>
        <w:tc>
          <w:tcPr>
            <w:tcW w:w="1135" w:type="dxa"/>
            <w:vAlign w:val="center"/>
          </w:tcPr>
          <w:p>
            <w:pPr>
              <w:spacing w:line="280" w:lineRule="exact"/>
              <w:jc w:val="center"/>
              <w:rPr>
                <w:rFonts w:ascii="宋体" w:hAnsi="宋体"/>
                <w:sz w:val="20"/>
                <w:szCs w:val="20"/>
              </w:rPr>
            </w:pPr>
            <w:r>
              <w:rPr>
                <w:rFonts w:hint="eastAsia" w:ascii="宋体" w:hAnsi="宋体"/>
                <w:sz w:val="20"/>
                <w:szCs w:val="20"/>
              </w:rPr>
              <w:t>素描</w:t>
            </w:r>
          </w:p>
          <w:p>
            <w:pPr>
              <w:spacing w:line="280" w:lineRule="exact"/>
              <w:jc w:val="center"/>
              <w:rPr>
                <w:rFonts w:ascii="宋体" w:hAnsi="宋体"/>
                <w:sz w:val="20"/>
                <w:szCs w:val="20"/>
              </w:rPr>
            </w:pPr>
            <w:r>
              <w:rPr>
                <w:rFonts w:hint="eastAsia" w:ascii="宋体" w:hAnsi="宋体"/>
                <w:kern w:val="0"/>
                <w:sz w:val="20"/>
                <w:szCs w:val="20"/>
              </w:rPr>
              <w:t>满分为150分</w:t>
            </w:r>
          </w:p>
        </w:tc>
        <w:tc>
          <w:tcPr>
            <w:tcW w:w="726" w:type="dxa"/>
            <w:vAlign w:val="center"/>
          </w:tcPr>
          <w:p>
            <w:pPr>
              <w:spacing w:line="280" w:lineRule="exact"/>
              <w:rPr>
                <w:rFonts w:ascii="宋体" w:hAnsi="宋体"/>
                <w:sz w:val="20"/>
                <w:szCs w:val="20"/>
              </w:rPr>
            </w:pPr>
            <w:r>
              <w:rPr>
                <w:rFonts w:hint="eastAsia" w:ascii="宋体" w:hAnsi="宋体"/>
                <w:kern w:val="0"/>
                <w:sz w:val="20"/>
                <w:szCs w:val="20"/>
              </w:rPr>
              <w:t>2小时</w:t>
            </w:r>
          </w:p>
        </w:tc>
        <w:tc>
          <w:tcPr>
            <w:tcW w:w="5347" w:type="dxa"/>
            <w:gridSpan w:val="3"/>
            <w:vAlign w:val="center"/>
          </w:tcPr>
          <w:p>
            <w:pPr>
              <w:widowControl/>
              <w:spacing w:line="280" w:lineRule="exact"/>
              <w:rPr>
                <w:rFonts w:ascii="宋体" w:hAnsi="宋体"/>
                <w:kern w:val="0"/>
                <w:sz w:val="20"/>
                <w:szCs w:val="20"/>
              </w:rPr>
            </w:pPr>
            <w:r>
              <w:rPr>
                <w:rFonts w:hint="eastAsia" w:ascii="宋体" w:hAnsi="宋体"/>
                <w:kern w:val="0"/>
                <w:sz w:val="20"/>
                <w:szCs w:val="20"/>
              </w:rPr>
              <w:t>1.考试内容和形式:考生按照试题要求，依据所提供的石膏人物胸像图片，完成一幅素描试卷。</w:t>
            </w:r>
          </w:p>
          <w:p>
            <w:pPr>
              <w:spacing w:line="280" w:lineRule="exact"/>
              <w:rPr>
                <w:rFonts w:ascii="宋体" w:hAnsi="宋体"/>
                <w:sz w:val="20"/>
                <w:szCs w:val="20"/>
              </w:rPr>
            </w:pPr>
            <w:r>
              <w:rPr>
                <w:rFonts w:hint="eastAsia" w:ascii="宋体" w:hAnsi="宋体"/>
                <w:kern w:val="0"/>
                <w:sz w:val="20"/>
                <w:szCs w:val="20"/>
              </w:rPr>
              <w:t>2.试卷要求：构图合理，造型严谨，比例准确，塑造深入，有一定的艺术表现力。表现方法不作统一限制，不得标有与画面无关的任何标记。</w:t>
            </w:r>
          </w:p>
        </w:tc>
        <w:tc>
          <w:tcPr>
            <w:tcW w:w="930" w:type="dxa"/>
            <w:gridSpan w:val="2"/>
            <w:vAlign w:val="center"/>
          </w:tcPr>
          <w:p>
            <w:pPr>
              <w:spacing w:line="280" w:lineRule="exact"/>
              <w:rPr>
                <w:rFonts w:ascii="宋体" w:hAnsi="宋体"/>
                <w:sz w:val="20"/>
                <w:szCs w:val="20"/>
              </w:rPr>
            </w:pPr>
          </w:p>
        </w:tc>
        <w:tc>
          <w:tcPr>
            <w:tcW w:w="1047" w:type="dxa"/>
            <w:vAlign w:val="center"/>
          </w:tcPr>
          <w:p>
            <w:pPr>
              <w:spacing w:line="270" w:lineRule="exact"/>
              <w:rPr>
                <w:rFonts w:ascii="宋体" w:hAnsi="宋体"/>
                <w:sz w:val="20"/>
                <w:szCs w:val="20"/>
              </w:rPr>
            </w:pPr>
            <w:r>
              <w:rPr>
                <w:rFonts w:hint="eastAsia" w:ascii="宋体" w:hAnsi="宋体"/>
                <w:kern w:val="0"/>
                <w:sz w:val="20"/>
                <w:szCs w:val="20"/>
              </w:rPr>
              <w:t>试卷纸为四开铅画纸（考场提供）；绘画工具为铅笔或炭笔（考生自备）。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75" w:hRule="atLeast"/>
          <w:jc w:val="center"/>
        </w:trPr>
        <w:tc>
          <w:tcPr>
            <w:tcW w:w="1135" w:type="dxa"/>
            <w:vAlign w:val="center"/>
          </w:tcPr>
          <w:p>
            <w:pPr>
              <w:spacing w:line="280" w:lineRule="exact"/>
              <w:jc w:val="center"/>
              <w:rPr>
                <w:rFonts w:ascii="宋体" w:hAnsi="宋体"/>
                <w:sz w:val="20"/>
                <w:szCs w:val="20"/>
              </w:rPr>
            </w:pPr>
            <w:r>
              <w:rPr>
                <w:rFonts w:hint="eastAsia" w:ascii="宋体" w:hAnsi="宋体"/>
                <w:sz w:val="20"/>
                <w:szCs w:val="20"/>
              </w:rPr>
              <w:t>色彩</w:t>
            </w:r>
          </w:p>
          <w:p>
            <w:pPr>
              <w:spacing w:line="280" w:lineRule="exact"/>
              <w:jc w:val="center"/>
              <w:rPr>
                <w:rFonts w:ascii="宋体" w:hAnsi="宋体"/>
                <w:sz w:val="20"/>
                <w:szCs w:val="20"/>
              </w:rPr>
            </w:pPr>
            <w:r>
              <w:rPr>
                <w:rFonts w:hint="eastAsia" w:ascii="宋体" w:hAnsi="宋体"/>
                <w:kern w:val="0"/>
                <w:sz w:val="20"/>
                <w:szCs w:val="20"/>
              </w:rPr>
              <w:t>满分各为150</w:t>
            </w:r>
          </w:p>
        </w:tc>
        <w:tc>
          <w:tcPr>
            <w:tcW w:w="726" w:type="dxa"/>
            <w:vAlign w:val="center"/>
          </w:tcPr>
          <w:p>
            <w:pPr>
              <w:spacing w:line="280" w:lineRule="exact"/>
              <w:rPr>
                <w:rFonts w:ascii="宋体" w:hAnsi="宋体"/>
                <w:sz w:val="20"/>
                <w:szCs w:val="20"/>
              </w:rPr>
            </w:pPr>
            <w:r>
              <w:rPr>
                <w:rFonts w:hint="eastAsia" w:ascii="宋体" w:hAnsi="宋体"/>
                <w:kern w:val="0"/>
                <w:sz w:val="20"/>
                <w:szCs w:val="20"/>
              </w:rPr>
              <w:t>2小时</w:t>
            </w:r>
          </w:p>
        </w:tc>
        <w:tc>
          <w:tcPr>
            <w:tcW w:w="5347" w:type="dxa"/>
            <w:gridSpan w:val="3"/>
            <w:vAlign w:val="center"/>
          </w:tcPr>
          <w:p>
            <w:pPr>
              <w:spacing w:line="280" w:lineRule="exact"/>
              <w:rPr>
                <w:rFonts w:ascii="宋体" w:hAnsi="宋体"/>
                <w:kern w:val="0"/>
                <w:sz w:val="20"/>
                <w:szCs w:val="20"/>
              </w:rPr>
            </w:pPr>
            <w:r>
              <w:rPr>
                <w:rFonts w:hint="eastAsia" w:ascii="宋体" w:hAnsi="宋体"/>
                <w:kern w:val="0"/>
                <w:sz w:val="20"/>
                <w:szCs w:val="20"/>
              </w:rPr>
              <w:t>1.考试内容和形式：根据试题题意及试卷中规定的静物组合用品，默画出一幅色彩静物画（静物组合中物品为生活中常见蔬菜、陶瓷器皿、玻璃器皿、瓜果、花卉、食品、饮料、厨具、生活日用品、文具教具、各色衬布等）。</w:t>
            </w:r>
          </w:p>
          <w:p>
            <w:pPr>
              <w:widowControl/>
              <w:spacing w:line="280" w:lineRule="exact"/>
              <w:rPr>
                <w:rFonts w:ascii="宋体" w:hAnsi="宋体"/>
                <w:sz w:val="20"/>
                <w:szCs w:val="20"/>
              </w:rPr>
            </w:pPr>
            <w:r>
              <w:rPr>
                <w:rFonts w:hint="eastAsia" w:ascii="宋体" w:hAnsi="宋体"/>
                <w:kern w:val="0"/>
                <w:sz w:val="20"/>
                <w:szCs w:val="20"/>
              </w:rPr>
              <w:t>2.试卷要求：符合试题要求，不得擅自更改试题内容；构图完整，造型严谨；色彩关系准确，色调和谐，色彩丰富，塑造充分；有一定的艺术表现力，表现手法不限。卷面不得喷涂任何上光或固定材料，不得标有与画面无关的任何标记。</w:t>
            </w:r>
          </w:p>
        </w:tc>
        <w:tc>
          <w:tcPr>
            <w:tcW w:w="930" w:type="dxa"/>
            <w:gridSpan w:val="2"/>
            <w:vAlign w:val="center"/>
          </w:tcPr>
          <w:p>
            <w:pPr>
              <w:spacing w:line="280" w:lineRule="exact"/>
              <w:rPr>
                <w:rFonts w:ascii="宋体" w:hAnsi="宋体"/>
                <w:sz w:val="20"/>
                <w:szCs w:val="20"/>
              </w:rPr>
            </w:pPr>
          </w:p>
        </w:tc>
        <w:tc>
          <w:tcPr>
            <w:tcW w:w="1047" w:type="dxa"/>
            <w:vAlign w:val="center"/>
          </w:tcPr>
          <w:p>
            <w:pPr>
              <w:spacing w:line="270" w:lineRule="exact"/>
              <w:rPr>
                <w:rFonts w:ascii="宋体" w:hAnsi="宋体"/>
                <w:sz w:val="20"/>
                <w:szCs w:val="20"/>
              </w:rPr>
            </w:pPr>
            <w:r>
              <w:rPr>
                <w:rFonts w:hint="eastAsia" w:ascii="宋体" w:hAnsi="宋体"/>
                <w:kern w:val="0"/>
                <w:sz w:val="20"/>
                <w:szCs w:val="20"/>
              </w:rPr>
              <w:t>试卷纸为四开铅画纸（考场提供）；绘画工具为水彩或水粉（考生自备）。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3" w:hRule="atLeast"/>
          <w:jc w:val="center"/>
        </w:trPr>
        <w:tc>
          <w:tcPr>
            <w:tcW w:w="9185" w:type="dxa"/>
            <w:gridSpan w:val="8"/>
            <w:vAlign w:val="center"/>
          </w:tcPr>
          <w:p>
            <w:pPr>
              <w:spacing w:line="280" w:lineRule="exact"/>
              <w:rPr>
                <w:rFonts w:ascii="宋体" w:hAnsi="宋体"/>
                <w:b/>
                <w:sz w:val="20"/>
                <w:szCs w:val="20"/>
              </w:rPr>
            </w:pPr>
            <w:r>
              <w:rPr>
                <w:rFonts w:hint="eastAsia" w:ascii="宋体" w:hAnsi="宋体"/>
                <w:b/>
                <w:sz w:val="20"/>
                <w:szCs w:val="20"/>
              </w:rPr>
              <w:t>音乐类专业(加试编码 Z2)</w:t>
            </w:r>
          </w:p>
          <w:p>
            <w:pPr>
              <w:spacing w:line="280" w:lineRule="exact"/>
              <w:rPr>
                <w:rFonts w:ascii="宋体" w:hAnsi="宋体"/>
                <w:sz w:val="20"/>
                <w:szCs w:val="20"/>
              </w:rPr>
            </w:pPr>
            <w:r>
              <w:rPr>
                <w:rFonts w:hint="eastAsia" w:ascii="宋体" w:hAnsi="宋体"/>
                <w:sz w:val="20"/>
                <w:szCs w:val="20"/>
              </w:rPr>
              <w:t>音乐类报考专业：</w:t>
            </w:r>
            <w:r>
              <w:rPr>
                <w:rFonts w:hint="eastAsia" w:ascii="宋体" w:hAnsi="宋体"/>
                <w:kern w:val="0"/>
                <w:sz w:val="20"/>
                <w:szCs w:val="20"/>
              </w:rPr>
              <w:t>含音乐教育、音乐编辑、计算机音乐、音响导演</w:t>
            </w:r>
            <w:r>
              <w:rPr>
                <w:rFonts w:hint="eastAsia" w:ascii="宋体" w:hAnsi="宋体"/>
                <w:sz w:val="20"/>
                <w:szCs w:val="20"/>
              </w:rPr>
              <w:t>及音乐表演</w:t>
            </w:r>
            <w:r>
              <w:rPr>
                <w:rFonts w:hint="eastAsia" w:ascii="宋体" w:hAnsi="宋体"/>
                <w:kern w:val="0"/>
                <w:sz w:val="20"/>
                <w:szCs w:val="20"/>
              </w:rPr>
              <w:t>等方向。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8"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5430" w:type="dxa"/>
            <w:gridSpan w:val="3"/>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229"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5" w:hRule="atLeast"/>
          <w:jc w:val="center"/>
        </w:trPr>
        <w:tc>
          <w:tcPr>
            <w:tcW w:w="1135" w:type="dxa"/>
            <w:vAlign w:val="center"/>
          </w:tcPr>
          <w:p>
            <w:pPr>
              <w:spacing w:line="280" w:lineRule="exact"/>
              <w:jc w:val="center"/>
              <w:rPr>
                <w:rFonts w:ascii="宋体" w:hAnsi="宋体"/>
                <w:kern w:val="0"/>
                <w:sz w:val="20"/>
                <w:szCs w:val="20"/>
              </w:rPr>
            </w:pPr>
            <w:r>
              <w:rPr>
                <w:rFonts w:hint="eastAsia" w:ascii="宋体" w:hAnsi="宋体"/>
                <w:kern w:val="0"/>
                <w:sz w:val="20"/>
                <w:szCs w:val="20"/>
              </w:rPr>
              <w:t>视唱（面试）</w:t>
            </w:r>
          </w:p>
          <w:p>
            <w:pPr>
              <w:spacing w:line="280" w:lineRule="exact"/>
              <w:jc w:val="center"/>
              <w:rPr>
                <w:rFonts w:ascii="宋体" w:hAnsi="宋体"/>
                <w:kern w:val="0"/>
                <w:sz w:val="20"/>
                <w:szCs w:val="20"/>
              </w:rPr>
            </w:pPr>
            <w:r>
              <w:rPr>
                <w:rFonts w:hint="eastAsia" w:ascii="宋体" w:hAnsi="宋体"/>
                <w:kern w:val="0"/>
                <w:sz w:val="20"/>
                <w:szCs w:val="20"/>
              </w:rPr>
              <w:t>满分150分</w:t>
            </w:r>
          </w:p>
        </w:tc>
        <w:tc>
          <w:tcPr>
            <w:tcW w:w="5430" w:type="dxa"/>
            <w:gridSpan w:val="3"/>
            <w:vAlign w:val="center"/>
          </w:tcPr>
          <w:p>
            <w:pPr>
              <w:spacing w:line="280" w:lineRule="exact"/>
              <w:rPr>
                <w:rFonts w:ascii="宋体" w:hAnsi="宋体"/>
                <w:kern w:val="0"/>
                <w:sz w:val="20"/>
                <w:szCs w:val="20"/>
              </w:rPr>
            </w:pPr>
            <w:r>
              <w:rPr>
                <w:rFonts w:hint="eastAsia" w:ascii="宋体" w:hAnsi="宋体"/>
                <w:kern w:val="0"/>
                <w:sz w:val="20"/>
                <w:szCs w:val="20"/>
              </w:rPr>
              <w:t>1.考试内容：视唱曲1-2首(</w:t>
            </w:r>
            <w:r>
              <w:rPr>
                <w:rFonts w:hint="eastAsia" w:ascii="宋体" w:hAnsi="宋体"/>
                <w:sz w:val="20"/>
                <w:szCs w:val="20"/>
              </w:rPr>
              <w:t>音乐表演专业2首</w:t>
            </w:r>
            <w:r>
              <w:rPr>
                <w:rFonts w:hint="eastAsia" w:ascii="宋体" w:hAnsi="宋体"/>
                <w:kern w:val="0"/>
                <w:sz w:val="20"/>
                <w:szCs w:val="20"/>
              </w:rPr>
              <w:t>)，每首长度约8-16小节；一升一降范围内各大小调式及民族调式；2/4、3/4、4/4、3/8、6/8等常见节拍形式；简单节奏组合为主，包含切分音、三连音等较复杂节奏类型；音域在小字组a到小字二组e之内。</w:t>
            </w:r>
          </w:p>
          <w:p>
            <w:pPr>
              <w:spacing w:line="280" w:lineRule="exact"/>
              <w:rPr>
                <w:rFonts w:ascii="宋体" w:hAnsi="宋体"/>
                <w:kern w:val="0"/>
                <w:sz w:val="20"/>
                <w:szCs w:val="20"/>
              </w:rPr>
            </w:pPr>
            <w:r>
              <w:rPr>
                <w:rFonts w:hint="eastAsia" w:ascii="宋体" w:hAnsi="宋体"/>
                <w:kern w:val="0"/>
                <w:sz w:val="20"/>
                <w:szCs w:val="20"/>
              </w:rPr>
              <w:t>2.考试要求：掌握各种常用音符、附点音符、休止符的时值和切分音、三连音、弱起节奏以及2/4、3/4、4/4、3/8、6/8等节拍；每条视唱演唱时音高、节奏准确，速度前后一致，富有音乐感；能清晰地划拍或击拍视唱。</w:t>
            </w:r>
          </w:p>
          <w:p>
            <w:pPr>
              <w:spacing w:line="280" w:lineRule="exact"/>
              <w:rPr>
                <w:rFonts w:ascii="宋体" w:hAnsi="宋体"/>
                <w:sz w:val="20"/>
                <w:szCs w:val="20"/>
              </w:rPr>
            </w:pPr>
            <w:r>
              <w:rPr>
                <w:rFonts w:hint="eastAsia" w:ascii="宋体" w:hAnsi="宋体"/>
                <w:kern w:val="0"/>
                <w:sz w:val="20"/>
                <w:szCs w:val="20"/>
              </w:rPr>
              <w:t>3.考试形式：面试，视谱即唱。限五线谱谱式，固定唱名法演唱</w:t>
            </w:r>
            <w:r>
              <w:rPr>
                <w:rFonts w:hint="eastAsia" w:ascii="宋体" w:hAnsi="宋体"/>
                <w:b/>
                <w:kern w:val="0"/>
                <w:sz w:val="20"/>
                <w:szCs w:val="20"/>
              </w:rPr>
              <w:t>。</w:t>
            </w:r>
            <w:r>
              <w:rPr>
                <w:rFonts w:hint="eastAsia" w:ascii="宋体" w:hAnsi="宋体"/>
                <w:kern w:val="0"/>
                <w:sz w:val="20"/>
                <w:szCs w:val="20"/>
              </w:rPr>
              <w:t>准备时间约2分钟,考试时间不超过2分钟。试卷由监考人员从试题库中随机调出，一人一卷。开始考试前由专家在钢琴上给出该曲调的主和弦及第一个音。</w:t>
            </w:r>
          </w:p>
        </w:tc>
        <w:tc>
          <w:tcPr>
            <w:tcW w:w="1229" w:type="dxa"/>
            <w:gridSpan w:val="2"/>
            <w:vAlign w:val="center"/>
          </w:tcPr>
          <w:p>
            <w:pPr>
              <w:spacing w:line="280" w:lineRule="exact"/>
              <w:rPr>
                <w:rFonts w:ascii="宋体" w:hAnsi="宋体"/>
                <w:kern w:val="0"/>
                <w:sz w:val="20"/>
                <w:szCs w:val="20"/>
              </w:rPr>
            </w:pPr>
            <w:r>
              <w:rPr>
                <w:rFonts w:hint="eastAsia" w:ascii="宋体" w:hAnsi="宋体"/>
                <w:kern w:val="0"/>
                <w:sz w:val="20"/>
                <w:szCs w:val="20"/>
              </w:rPr>
              <w:t>1.《单声部视唱教程》上海音乐学院视唱练耳教研组编,上海音乐出版社。</w:t>
            </w:r>
          </w:p>
          <w:p>
            <w:pPr>
              <w:spacing w:line="280" w:lineRule="exact"/>
              <w:rPr>
                <w:rFonts w:ascii="宋体" w:hAnsi="宋体"/>
                <w:sz w:val="20"/>
                <w:szCs w:val="20"/>
              </w:rPr>
            </w:pPr>
            <w:r>
              <w:rPr>
                <w:rFonts w:hint="eastAsia" w:ascii="宋体" w:hAnsi="宋体"/>
                <w:kern w:val="0"/>
                <w:sz w:val="20"/>
                <w:szCs w:val="20"/>
              </w:rPr>
              <w:t xml:space="preserve">2.《视 唱》  朱建萍、李晓薇编著,南京师范大学出版社。          </w:t>
            </w:r>
          </w:p>
        </w:tc>
        <w:tc>
          <w:tcPr>
            <w:tcW w:w="1391" w:type="dxa"/>
            <w:gridSpan w:val="2"/>
            <w:vAlign w:val="center"/>
          </w:tcPr>
          <w:p>
            <w:pPr>
              <w:spacing w:line="280" w:lineRule="exact"/>
              <w:rPr>
                <w:rFonts w:ascii="宋体" w:hAnsi="宋体"/>
                <w:sz w:val="20"/>
                <w:szCs w:val="20"/>
              </w:rPr>
            </w:pPr>
            <w:r>
              <w:rPr>
                <w:rFonts w:hint="eastAsia" w:ascii="宋体" w:hAnsi="宋体"/>
                <w:kern w:val="0"/>
                <w:sz w:val="20"/>
                <w:szCs w:val="20"/>
              </w:rPr>
              <w:t>视唱是考生入学考试的必考科目之一，通过视谱即唱的测试来考查考生的音准感、节奏感、音乐表现能力以及读谱能力，从而衡量考生是否具备专业学习的基本素质和条。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1" w:hRule="atLeast"/>
          <w:jc w:val="center"/>
        </w:trPr>
        <w:tc>
          <w:tcPr>
            <w:tcW w:w="1135" w:type="dxa"/>
            <w:vAlign w:val="center"/>
          </w:tcPr>
          <w:p>
            <w:pPr>
              <w:spacing w:line="280" w:lineRule="exact"/>
              <w:jc w:val="center"/>
              <w:rPr>
                <w:rFonts w:ascii="宋体" w:hAnsi="宋体"/>
                <w:kern w:val="0"/>
                <w:sz w:val="20"/>
                <w:szCs w:val="20"/>
              </w:rPr>
            </w:pPr>
            <w:r>
              <w:rPr>
                <w:rFonts w:hint="eastAsia" w:ascii="宋体" w:hAnsi="宋体"/>
                <w:kern w:val="0"/>
                <w:sz w:val="20"/>
                <w:szCs w:val="20"/>
              </w:rPr>
              <w:t>声乐（面试）</w:t>
            </w:r>
          </w:p>
          <w:p>
            <w:pPr>
              <w:spacing w:line="280" w:lineRule="exact"/>
              <w:jc w:val="center"/>
              <w:rPr>
                <w:rFonts w:ascii="宋体" w:hAnsi="宋体"/>
                <w:kern w:val="0"/>
                <w:sz w:val="20"/>
                <w:szCs w:val="20"/>
              </w:rPr>
            </w:pPr>
            <w:r>
              <w:rPr>
                <w:rFonts w:hint="eastAsia" w:ascii="宋体" w:hAnsi="宋体"/>
                <w:kern w:val="0"/>
                <w:sz w:val="20"/>
                <w:szCs w:val="20"/>
              </w:rPr>
              <w:t>满分150分</w:t>
            </w:r>
          </w:p>
          <w:p>
            <w:pPr>
              <w:spacing w:line="280" w:lineRule="exact"/>
              <w:jc w:val="center"/>
              <w:rPr>
                <w:rFonts w:ascii="宋体" w:hAnsi="宋体"/>
                <w:kern w:val="0"/>
                <w:sz w:val="20"/>
                <w:szCs w:val="20"/>
              </w:rPr>
            </w:pPr>
            <w:r>
              <w:rPr>
                <w:rFonts w:hint="eastAsia" w:ascii="宋体" w:hAnsi="宋体"/>
                <w:kern w:val="0"/>
                <w:sz w:val="20"/>
                <w:szCs w:val="20"/>
              </w:rPr>
              <w:t>（音乐表演专业面试演唱）</w:t>
            </w:r>
          </w:p>
        </w:tc>
        <w:tc>
          <w:tcPr>
            <w:tcW w:w="5430" w:type="dxa"/>
            <w:gridSpan w:val="3"/>
            <w:vAlign w:val="center"/>
          </w:tcPr>
          <w:p>
            <w:pPr>
              <w:spacing w:line="280" w:lineRule="exact"/>
              <w:rPr>
                <w:rFonts w:ascii="宋体" w:hAnsi="宋体"/>
                <w:kern w:val="0"/>
                <w:sz w:val="20"/>
                <w:szCs w:val="20"/>
              </w:rPr>
            </w:pPr>
            <w:r>
              <w:rPr>
                <w:rFonts w:hint="eastAsia" w:ascii="宋体" w:hAnsi="宋体"/>
                <w:kern w:val="0"/>
                <w:sz w:val="20"/>
                <w:szCs w:val="20"/>
              </w:rPr>
              <w:t>1.考试内容：考生自选歌曲一首。演唱时间不超过5分钟。</w:t>
            </w:r>
          </w:p>
          <w:p>
            <w:pPr>
              <w:spacing w:line="280" w:lineRule="exact"/>
              <w:rPr>
                <w:rFonts w:ascii="宋体" w:hAnsi="宋体"/>
                <w:kern w:val="0"/>
                <w:sz w:val="20"/>
                <w:szCs w:val="20"/>
              </w:rPr>
            </w:pPr>
            <w:r>
              <w:rPr>
                <w:rFonts w:hint="eastAsia" w:ascii="宋体" w:hAnsi="宋体"/>
                <w:kern w:val="0"/>
                <w:sz w:val="20"/>
                <w:szCs w:val="20"/>
              </w:rPr>
              <w:t>2.考试要求：</w:t>
            </w:r>
          </w:p>
          <w:p>
            <w:pPr>
              <w:spacing w:line="280" w:lineRule="exact"/>
              <w:rPr>
                <w:rFonts w:ascii="宋体" w:hAnsi="宋体"/>
                <w:kern w:val="0"/>
                <w:sz w:val="20"/>
                <w:szCs w:val="20"/>
              </w:rPr>
            </w:pPr>
            <w:r>
              <w:rPr>
                <w:rFonts w:hint="eastAsia" w:ascii="宋体" w:hAnsi="宋体"/>
                <w:kern w:val="0"/>
                <w:sz w:val="20"/>
                <w:szCs w:val="20"/>
              </w:rPr>
              <w:t>①声带无毛病，能够运用良好的发声方法进行演唱。</w:t>
            </w:r>
          </w:p>
          <w:p>
            <w:pPr>
              <w:spacing w:line="280" w:lineRule="exact"/>
              <w:rPr>
                <w:rFonts w:ascii="宋体" w:hAnsi="宋体"/>
                <w:kern w:val="0"/>
                <w:sz w:val="20"/>
                <w:szCs w:val="20"/>
              </w:rPr>
            </w:pPr>
            <w:r>
              <w:rPr>
                <w:rFonts w:hint="eastAsia" w:ascii="宋体" w:hAnsi="宋体"/>
                <w:kern w:val="0"/>
                <w:sz w:val="20"/>
                <w:szCs w:val="20"/>
              </w:rPr>
              <w:t>②用较准确的语音（普通话、方言、外国语言）演唱。</w:t>
            </w:r>
          </w:p>
          <w:p>
            <w:pPr>
              <w:spacing w:line="280" w:lineRule="exact"/>
              <w:rPr>
                <w:rFonts w:ascii="宋体" w:hAnsi="宋体"/>
                <w:kern w:val="0"/>
                <w:sz w:val="20"/>
                <w:szCs w:val="20"/>
              </w:rPr>
            </w:pPr>
            <w:r>
              <w:rPr>
                <w:rFonts w:hint="eastAsia" w:ascii="宋体" w:hAnsi="宋体"/>
                <w:kern w:val="0"/>
                <w:sz w:val="20"/>
                <w:szCs w:val="20"/>
              </w:rPr>
              <w:t>③歌剧咏叹调须用原调演唱。</w:t>
            </w:r>
          </w:p>
          <w:p>
            <w:pPr>
              <w:spacing w:line="280" w:lineRule="exact"/>
              <w:rPr>
                <w:rFonts w:ascii="宋体" w:hAnsi="宋体"/>
                <w:kern w:val="0"/>
                <w:sz w:val="20"/>
                <w:szCs w:val="20"/>
              </w:rPr>
            </w:pPr>
            <w:r>
              <w:rPr>
                <w:rFonts w:hint="eastAsia" w:ascii="宋体" w:hAnsi="宋体" w:cs="宋体"/>
                <w:kern w:val="0"/>
                <w:sz w:val="20"/>
                <w:szCs w:val="20"/>
              </w:rPr>
              <w:t>④</w:t>
            </w:r>
            <w:r>
              <w:rPr>
                <w:rFonts w:hint="eastAsia" w:ascii="宋体" w:hAnsi="宋体"/>
                <w:kern w:val="0"/>
                <w:sz w:val="20"/>
                <w:szCs w:val="20"/>
              </w:rPr>
              <w:t>不允许自带伴奏，不得用音像制品伴奏。如需伴奏，考生须提供乐谱，由考点提供伴奏或自弹自唱（仅限钢琴）。</w:t>
            </w:r>
          </w:p>
          <w:p>
            <w:pPr>
              <w:spacing w:line="280" w:lineRule="exact"/>
              <w:rPr>
                <w:rFonts w:ascii="宋体" w:hAnsi="宋体"/>
                <w:sz w:val="20"/>
                <w:szCs w:val="20"/>
              </w:rPr>
            </w:pPr>
            <w:r>
              <w:rPr>
                <w:rFonts w:hint="eastAsia" w:ascii="宋体" w:hAnsi="宋体"/>
                <w:kern w:val="0"/>
                <w:sz w:val="20"/>
                <w:szCs w:val="20"/>
              </w:rPr>
              <w:t>3.考试形式：面试，钢琴伴奏现场演唱。</w:t>
            </w:r>
          </w:p>
        </w:tc>
        <w:tc>
          <w:tcPr>
            <w:tcW w:w="1229" w:type="dxa"/>
            <w:gridSpan w:val="2"/>
            <w:vAlign w:val="center"/>
          </w:tcPr>
          <w:p>
            <w:pPr>
              <w:spacing w:line="280" w:lineRule="exact"/>
              <w:rPr>
                <w:rFonts w:ascii="宋体" w:hAnsi="宋体"/>
                <w:sz w:val="20"/>
                <w:szCs w:val="20"/>
              </w:rPr>
            </w:pPr>
          </w:p>
        </w:tc>
        <w:tc>
          <w:tcPr>
            <w:tcW w:w="1391" w:type="dxa"/>
            <w:gridSpan w:val="2"/>
            <w:vAlign w:val="center"/>
          </w:tcPr>
          <w:p>
            <w:pPr>
              <w:spacing w:line="280" w:lineRule="exact"/>
              <w:rPr>
                <w:rFonts w:ascii="宋体" w:hAnsi="宋体"/>
                <w:sz w:val="20"/>
                <w:szCs w:val="20"/>
              </w:rPr>
            </w:pPr>
            <w:r>
              <w:rPr>
                <w:rFonts w:hint="eastAsia" w:ascii="宋体" w:hAnsi="宋体"/>
                <w:b/>
                <w:kern w:val="0"/>
                <w:sz w:val="20"/>
                <w:szCs w:val="20"/>
              </w:rPr>
              <w:t>声乐或器乐（演唱或演奏）面试任考一项，</w:t>
            </w:r>
            <w:r>
              <w:rPr>
                <w:rFonts w:hint="eastAsia" w:ascii="宋体" w:hAnsi="宋体"/>
                <w:kern w:val="0"/>
                <w:sz w:val="20"/>
                <w:szCs w:val="20"/>
              </w:rPr>
              <w:t>考生须在报名时确定其中一项作为主试科目。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54" w:hRule="atLeast"/>
          <w:jc w:val="center"/>
        </w:trPr>
        <w:tc>
          <w:tcPr>
            <w:tcW w:w="1135" w:type="dxa"/>
            <w:vAlign w:val="center"/>
          </w:tcPr>
          <w:p>
            <w:pPr>
              <w:spacing w:line="280" w:lineRule="exact"/>
              <w:rPr>
                <w:rFonts w:ascii="宋体" w:hAnsi="宋体"/>
                <w:kern w:val="0"/>
                <w:sz w:val="20"/>
                <w:szCs w:val="20"/>
              </w:rPr>
            </w:pPr>
            <w:r>
              <w:rPr>
                <w:rFonts w:hint="eastAsia" w:ascii="宋体" w:hAnsi="宋体"/>
                <w:kern w:val="0"/>
                <w:sz w:val="20"/>
                <w:szCs w:val="20"/>
              </w:rPr>
              <w:t>器乐（面试）满分150分（音乐表演专业面试演奏）</w:t>
            </w:r>
          </w:p>
        </w:tc>
        <w:tc>
          <w:tcPr>
            <w:tcW w:w="5430" w:type="dxa"/>
            <w:gridSpan w:val="3"/>
            <w:vAlign w:val="center"/>
          </w:tcPr>
          <w:p>
            <w:pPr>
              <w:spacing w:line="280" w:lineRule="exact"/>
              <w:rPr>
                <w:rFonts w:ascii="宋体" w:hAnsi="宋体"/>
                <w:kern w:val="0"/>
                <w:sz w:val="20"/>
                <w:szCs w:val="20"/>
              </w:rPr>
            </w:pPr>
            <w:r>
              <w:rPr>
                <w:rFonts w:hint="eastAsia" w:ascii="宋体" w:hAnsi="宋体"/>
                <w:kern w:val="0"/>
                <w:sz w:val="20"/>
                <w:szCs w:val="20"/>
              </w:rPr>
              <w:t>1.考试内容：</w:t>
            </w:r>
          </w:p>
          <w:p>
            <w:pPr>
              <w:spacing w:line="280" w:lineRule="exact"/>
              <w:rPr>
                <w:rFonts w:ascii="宋体" w:hAnsi="宋体"/>
                <w:kern w:val="0"/>
                <w:sz w:val="20"/>
                <w:szCs w:val="20"/>
              </w:rPr>
            </w:pPr>
            <w:r>
              <w:rPr>
                <w:rFonts w:hint="eastAsia" w:ascii="宋体" w:hAnsi="宋体" w:cs="宋体"/>
                <w:kern w:val="0"/>
                <w:sz w:val="20"/>
                <w:szCs w:val="20"/>
              </w:rPr>
              <w:t>①</w:t>
            </w:r>
            <w:r>
              <w:rPr>
                <w:rFonts w:hint="eastAsia" w:ascii="宋体" w:hAnsi="宋体"/>
                <w:kern w:val="0"/>
                <w:sz w:val="20"/>
                <w:szCs w:val="20"/>
              </w:rPr>
              <w:t>乐器种类：中外各类乐器。</w:t>
            </w:r>
          </w:p>
          <w:p>
            <w:pPr>
              <w:spacing w:line="280" w:lineRule="exact"/>
              <w:rPr>
                <w:rFonts w:ascii="宋体" w:hAnsi="宋体"/>
                <w:kern w:val="0"/>
                <w:sz w:val="20"/>
                <w:szCs w:val="20"/>
              </w:rPr>
            </w:pPr>
            <w:r>
              <w:rPr>
                <w:rFonts w:hint="eastAsia" w:ascii="宋体" w:hAnsi="宋体" w:cs="宋体"/>
                <w:kern w:val="0"/>
                <w:sz w:val="20"/>
                <w:szCs w:val="20"/>
              </w:rPr>
              <w:t>②</w:t>
            </w:r>
            <w:r>
              <w:rPr>
                <w:rFonts w:hint="eastAsia" w:ascii="宋体" w:hAnsi="宋体"/>
                <w:kern w:val="0"/>
                <w:sz w:val="20"/>
                <w:szCs w:val="20"/>
              </w:rPr>
              <w:t>考生自选乐曲一首。演奏时间不超过5分钟。</w:t>
            </w:r>
          </w:p>
          <w:p>
            <w:pPr>
              <w:spacing w:line="280" w:lineRule="exact"/>
              <w:rPr>
                <w:rFonts w:ascii="宋体" w:hAnsi="宋体"/>
                <w:kern w:val="0"/>
                <w:sz w:val="20"/>
                <w:szCs w:val="20"/>
              </w:rPr>
            </w:pPr>
            <w:r>
              <w:rPr>
                <w:rFonts w:hint="eastAsia" w:ascii="宋体" w:hAnsi="宋体"/>
                <w:kern w:val="0"/>
                <w:sz w:val="20"/>
                <w:szCs w:val="20"/>
              </w:rPr>
              <w:t>2.考试要求：</w:t>
            </w:r>
          </w:p>
          <w:p>
            <w:pPr>
              <w:spacing w:line="280" w:lineRule="exact"/>
              <w:rPr>
                <w:rFonts w:ascii="宋体" w:hAnsi="宋体"/>
                <w:kern w:val="0"/>
                <w:sz w:val="20"/>
                <w:szCs w:val="20"/>
              </w:rPr>
            </w:pPr>
            <w:r>
              <w:rPr>
                <w:rFonts w:hint="eastAsia" w:ascii="宋体" w:hAnsi="宋体" w:cs="宋体"/>
                <w:kern w:val="0"/>
                <w:sz w:val="20"/>
                <w:szCs w:val="20"/>
              </w:rPr>
              <w:t>①</w:t>
            </w:r>
            <w:r>
              <w:rPr>
                <w:rFonts w:hint="eastAsia" w:ascii="宋体" w:hAnsi="宋体"/>
                <w:kern w:val="0"/>
                <w:sz w:val="20"/>
                <w:szCs w:val="20"/>
              </w:rPr>
              <w:t>演奏流畅、准确。无不良演奏习惯及明显失误。</w:t>
            </w:r>
          </w:p>
          <w:p>
            <w:pPr>
              <w:spacing w:line="280" w:lineRule="exact"/>
              <w:rPr>
                <w:rFonts w:ascii="宋体" w:hAnsi="宋体"/>
                <w:kern w:val="0"/>
                <w:sz w:val="20"/>
                <w:szCs w:val="20"/>
              </w:rPr>
            </w:pPr>
            <w:r>
              <w:rPr>
                <w:rFonts w:hint="eastAsia" w:ascii="宋体" w:hAnsi="宋体" w:cs="宋体"/>
                <w:kern w:val="0"/>
                <w:sz w:val="20"/>
                <w:szCs w:val="20"/>
              </w:rPr>
              <w:t>②</w:t>
            </w:r>
            <w:r>
              <w:rPr>
                <w:rFonts w:hint="eastAsia" w:ascii="宋体" w:hAnsi="宋体"/>
                <w:kern w:val="0"/>
                <w:sz w:val="20"/>
                <w:szCs w:val="20"/>
              </w:rPr>
              <w:t>能感悟音乐作品，准确把握音乐风格。</w:t>
            </w:r>
          </w:p>
          <w:p>
            <w:pPr>
              <w:spacing w:line="280" w:lineRule="exact"/>
              <w:rPr>
                <w:rFonts w:ascii="宋体" w:hAnsi="宋体"/>
                <w:sz w:val="20"/>
                <w:szCs w:val="20"/>
              </w:rPr>
            </w:pPr>
            <w:r>
              <w:rPr>
                <w:rFonts w:hint="eastAsia" w:ascii="宋体" w:hAnsi="宋体"/>
                <w:kern w:val="0"/>
                <w:sz w:val="20"/>
                <w:szCs w:val="20"/>
              </w:rPr>
              <w:t>3.考试形式：面试，现场演奏（不允许伴奏）。</w:t>
            </w:r>
          </w:p>
        </w:tc>
        <w:tc>
          <w:tcPr>
            <w:tcW w:w="1229" w:type="dxa"/>
            <w:gridSpan w:val="2"/>
            <w:vAlign w:val="center"/>
          </w:tcPr>
          <w:p>
            <w:pPr>
              <w:spacing w:line="280" w:lineRule="exact"/>
              <w:rPr>
                <w:rFonts w:ascii="宋体" w:hAnsi="宋体"/>
                <w:sz w:val="20"/>
                <w:szCs w:val="20"/>
              </w:rPr>
            </w:pPr>
          </w:p>
        </w:tc>
        <w:tc>
          <w:tcPr>
            <w:tcW w:w="1391" w:type="dxa"/>
            <w:gridSpan w:val="2"/>
            <w:vAlign w:val="center"/>
          </w:tcPr>
          <w:p>
            <w:pPr>
              <w:spacing w:line="280" w:lineRule="exact"/>
              <w:rPr>
                <w:rFonts w:ascii="宋体" w:hAnsi="宋体"/>
                <w:sz w:val="20"/>
                <w:szCs w:val="20"/>
              </w:rPr>
            </w:pPr>
            <w:r>
              <w:rPr>
                <w:rFonts w:hint="eastAsia" w:ascii="宋体" w:hAnsi="宋体"/>
                <w:b/>
                <w:kern w:val="0"/>
                <w:sz w:val="20"/>
                <w:szCs w:val="20"/>
              </w:rPr>
              <w:t>声乐或器乐（演唱或演奏）面试任考一项，</w:t>
            </w:r>
            <w:r>
              <w:rPr>
                <w:rFonts w:hint="eastAsia" w:ascii="宋体" w:hAnsi="宋体"/>
                <w:kern w:val="0"/>
                <w:sz w:val="20"/>
                <w:szCs w:val="20"/>
              </w:rPr>
              <w:t>考生须在报名时确定其中一项作为主试科目。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4" w:hRule="atLeast"/>
          <w:jc w:val="center"/>
        </w:trPr>
        <w:tc>
          <w:tcPr>
            <w:tcW w:w="9185" w:type="dxa"/>
            <w:gridSpan w:val="8"/>
            <w:vAlign w:val="center"/>
          </w:tcPr>
          <w:p>
            <w:pPr>
              <w:spacing w:line="280" w:lineRule="exact"/>
              <w:rPr>
                <w:rFonts w:ascii="宋体" w:hAnsi="宋体"/>
                <w:b/>
                <w:kern w:val="0"/>
                <w:sz w:val="20"/>
                <w:szCs w:val="20"/>
              </w:rPr>
            </w:pPr>
            <w:r>
              <w:rPr>
                <w:rFonts w:hint="eastAsia" w:ascii="宋体" w:hAnsi="宋体"/>
                <w:b/>
                <w:color w:val="333333"/>
                <w:sz w:val="20"/>
                <w:szCs w:val="20"/>
              </w:rPr>
              <w:t>导演(含戏剧导演、影视导演方向)、广播电视编导专业</w:t>
            </w:r>
            <w:r>
              <w:rPr>
                <w:rFonts w:hint="eastAsia" w:ascii="宋体" w:hAnsi="宋体"/>
                <w:b/>
                <w:sz w:val="20"/>
                <w:szCs w:val="20"/>
              </w:rPr>
              <w:t>(加试编码 Z3)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5"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842" w:type="dxa"/>
            <w:gridSpan w:val="2"/>
            <w:vAlign w:val="center"/>
          </w:tcPr>
          <w:p>
            <w:pPr>
              <w:spacing w:line="280" w:lineRule="exact"/>
              <w:jc w:val="center"/>
              <w:rPr>
                <w:rFonts w:ascii="黑体" w:hAnsi="黑体" w:eastAsia="黑体"/>
                <w:color w:val="333333"/>
                <w:sz w:val="20"/>
                <w:szCs w:val="20"/>
              </w:rPr>
            </w:pPr>
            <w:r>
              <w:rPr>
                <w:rFonts w:ascii="黑体" w:hAnsi="黑体" w:eastAsia="黑体"/>
                <w:color w:val="333333"/>
                <w:sz w:val="20"/>
                <w:szCs w:val="20"/>
              </w:rPr>
              <w:t>考</w:t>
            </w:r>
            <w:r>
              <w:rPr>
                <w:rFonts w:hint="eastAsia" w:ascii="黑体" w:hAnsi="黑体" w:eastAsia="黑体"/>
                <w:color w:val="333333"/>
                <w:sz w:val="20"/>
                <w:szCs w:val="20"/>
              </w:rPr>
              <w:t>试</w:t>
            </w:r>
          </w:p>
          <w:p>
            <w:pPr>
              <w:spacing w:line="280" w:lineRule="exact"/>
              <w:jc w:val="center"/>
              <w:rPr>
                <w:rFonts w:ascii="黑体" w:hAnsi="黑体" w:eastAsia="黑体"/>
                <w:sz w:val="20"/>
                <w:szCs w:val="20"/>
              </w:rPr>
            </w:pPr>
            <w:r>
              <w:rPr>
                <w:rFonts w:hint="eastAsia" w:ascii="黑体" w:hAnsi="黑体" w:eastAsia="黑体"/>
                <w:color w:val="333333"/>
                <w:sz w:val="20"/>
                <w:szCs w:val="20"/>
              </w:rPr>
              <w:t>时间</w:t>
            </w:r>
          </w:p>
        </w:tc>
        <w:tc>
          <w:tcPr>
            <w:tcW w:w="4588"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229"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79" w:hRule="atLeast"/>
          <w:jc w:val="center"/>
        </w:trPr>
        <w:tc>
          <w:tcPr>
            <w:tcW w:w="1135" w:type="dxa"/>
            <w:vAlign w:val="center"/>
          </w:tcPr>
          <w:p>
            <w:pPr>
              <w:widowControl/>
              <w:shd w:val="clear" w:color="auto" w:fill="FFFFFF"/>
              <w:spacing w:line="280" w:lineRule="exact"/>
              <w:jc w:val="center"/>
              <w:rPr>
                <w:rFonts w:ascii="宋体" w:hAnsi="宋体"/>
                <w:color w:val="333333"/>
                <w:sz w:val="20"/>
                <w:szCs w:val="20"/>
              </w:rPr>
            </w:pPr>
            <w:r>
              <w:rPr>
                <w:rFonts w:hint="eastAsia" w:ascii="宋体" w:hAnsi="宋体"/>
                <w:color w:val="333333"/>
                <w:sz w:val="20"/>
                <w:szCs w:val="20"/>
              </w:rPr>
              <w:t>文艺评论</w:t>
            </w:r>
          </w:p>
          <w:p>
            <w:pPr>
              <w:widowControl/>
              <w:shd w:val="clear" w:color="auto" w:fill="FFFFFF"/>
              <w:spacing w:line="280" w:lineRule="exact"/>
              <w:jc w:val="center"/>
              <w:rPr>
                <w:rFonts w:ascii="宋体" w:hAnsi="宋体"/>
                <w:kern w:val="0"/>
                <w:sz w:val="20"/>
                <w:szCs w:val="20"/>
              </w:rPr>
            </w:pPr>
            <w:r>
              <w:rPr>
                <w:rFonts w:hint="eastAsia" w:ascii="宋体" w:hAnsi="宋体" w:cs="宋体"/>
                <w:color w:val="333333"/>
                <w:kern w:val="0"/>
                <w:sz w:val="20"/>
                <w:szCs w:val="20"/>
              </w:rPr>
              <w:t>满分150分</w:t>
            </w:r>
          </w:p>
        </w:tc>
        <w:tc>
          <w:tcPr>
            <w:tcW w:w="842" w:type="dxa"/>
            <w:gridSpan w:val="2"/>
            <w:vAlign w:val="center"/>
          </w:tcPr>
          <w:p>
            <w:pPr>
              <w:spacing w:line="280" w:lineRule="exact"/>
              <w:jc w:val="center"/>
              <w:rPr>
                <w:rFonts w:ascii="宋体" w:hAnsi="宋体"/>
                <w:kern w:val="0"/>
                <w:sz w:val="20"/>
                <w:szCs w:val="20"/>
              </w:rPr>
            </w:pPr>
            <w:r>
              <w:rPr>
                <w:rFonts w:ascii="宋体" w:hAnsi="宋体"/>
                <w:color w:val="333333"/>
                <w:sz w:val="20"/>
                <w:szCs w:val="20"/>
              </w:rPr>
              <w:t>2小时</w:t>
            </w:r>
          </w:p>
        </w:tc>
        <w:tc>
          <w:tcPr>
            <w:tcW w:w="4588" w:type="dxa"/>
            <w:vAlign w:val="center"/>
          </w:tcPr>
          <w:p>
            <w:pPr>
              <w:spacing w:line="280" w:lineRule="exact"/>
              <w:rPr>
                <w:rFonts w:ascii="宋体" w:hAnsi="宋体"/>
                <w:sz w:val="20"/>
                <w:szCs w:val="20"/>
              </w:rPr>
            </w:pPr>
            <w:r>
              <w:rPr>
                <w:rFonts w:hint="eastAsia" w:ascii="宋体" w:hAnsi="宋体"/>
                <w:sz w:val="20"/>
                <w:szCs w:val="20"/>
              </w:rPr>
              <w:t>指定文艺作品一篇，写出一篇600—800字的评论，要求立论准确、中心突出、观点正确、论评充分、语言流畅、有一定的见解。</w:t>
            </w:r>
          </w:p>
        </w:tc>
        <w:tc>
          <w:tcPr>
            <w:tcW w:w="1229" w:type="dxa"/>
            <w:gridSpan w:val="2"/>
            <w:vMerge w:val="restart"/>
            <w:vAlign w:val="center"/>
          </w:tcPr>
          <w:p>
            <w:pPr>
              <w:spacing w:line="280" w:lineRule="exact"/>
              <w:rPr>
                <w:rFonts w:ascii="宋体" w:hAnsi="宋体"/>
                <w:sz w:val="20"/>
                <w:szCs w:val="20"/>
              </w:rPr>
            </w:pPr>
            <w:r>
              <w:rPr>
                <w:rFonts w:hint="eastAsia" w:ascii="宋体" w:hAnsi="宋体"/>
                <w:sz w:val="20"/>
                <w:szCs w:val="20"/>
              </w:rPr>
              <w:t>1．《艺术学概论》第三版，</w:t>
            </w:r>
            <w:r>
              <w:fldChar w:fldCharType="begin"/>
            </w:r>
            <w:r>
              <w:instrText xml:space="preserve"> HYPERLINK "http://search.dangdang.com/book/search_pub.php?category=01&amp;key2=%C5%ED%BC%AA%CF%F3&amp;order=sort_xtime_desc" \t "_blank" </w:instrText>
            </w:r>
            <w:r>
              <w:fldChar w:fldCharType="separate"/>
            </w:r>
            <w:r>
              <w:rPr>
                <w:rStyle w:val="6"/>
                <w:rFonts w:hint="eastAsia"/>
                <w:color w:val="auto"/>
                <w:sz w:val="20"/>
                <w:szCs w:val="20"/>
              </w:rPr>
              <w:t>彭吉象</w:t>
            </w:r>
            <w:r>
              <w:rPr>
                <w:rStyle w:val="6"/>
                <w:rFonts w:hint="eastAsia"/>
                <w:color w:val="auto"/>
                <w:sz w:val="20"/>
                <w:szCs w:val="20"/>
              </w:rPr>
              <w:fldChar w:fldCharType="end"/>
            </w:r>
            <w:r>
              <w:rPr>
                <w:rFonts w:hint="eastAsia" w:ascii="宋体" w:hAnsi="宋体"/>
                <w:sz w:val="20"/>
                <w:szCs w:val="20"/>
              </w:rPr>
              <w:t>著，</w:t>
            </w:r>
            <w:r>
              <w:fldChar w:fldCharType="begin"/>
            </w:r>
            <w:r>
              <w:instrText xml:space="preserve"> HYPERLINK "http://search.dangdang.com/book/search_pub.php?category=01&amp;key3=%B1%B1%BE%A9%B4%F3%D1%A7%B3%F6%B0%E6%C9%E7&amp;order=sort_xtime_desc" \t "_blank" </w:instrText>
            </w:r>
            <w:r>
              <w:fldChar w:fldCharType="separate"/>
            </w:r>
            <w:r>
              <w:rPr>
                <w:rStyle w:val="6"/>
                <w:rFonts w:hint="eastAsia"/>
                <w:color w:val="auto"/>
                <w:sz w:val="20"/>
                <w:szCs w:val="20"/>
              </w:rPr>
              <w:t>北京大学出版社</w:t>
            </w:r>
            <w:r>
              <w:rPr>
                <w:rStyle w:val="6"/>
                <w:rFonts w:hint="eastAsia"/>
                <w:color w:val="auto"/>
                <w:sz w:val="20"/>
                <w:szCs w:val="20"/>
              </w:rPr>
              <w:fldChar w:fldCharType="end"/>
            </w:r>
            <w:r>
              <w:rPr>
                <w:rFonts w:hint="eastAsia" w:ascii="宋体" w:hAnsi="宋体"/>
                <w:sz w:val="20"/>
                <w:szCs w:val="20"/>
              </w:rPr>
              <w:t>。</w:t>
            </w:r>
          </w:p>
          <w:p>
            <w:pPr>
              <w:spacing w:line="280" w:lineRule="exact"/>
              <w:rPr>
                <w:rFonts w:ascii="宋体" w:hAnsi="宋体"/>
                <w:sz w:val="20"/>
                <w:szCs w:val="20"/>
              </w:rPr>
            </w:pPr>
            <w:r>
              <w:rPr>
                <w:rFonts w:hint="eastAsia" w:ascii="宋体" w:hAnsi="宋体"/>
                <w:sz w:val="20"/>
                <w:szCs w:val="20"/>
              </w:rPr>
              <w:t>2．《影视作品赏析》</w:t>
            </w:r>
            <w:r>
              <w:fldChar w:fldCharType="begin"/>
            </w:r>
            <w:r>
              <w:instrText xml:space="preserve"> HYPERLINK "http://search.dangdang.com/book/search_pub.php?category=01&amp;key2=%CD%F5%BF%CB%D3%C2&amp;order=sort_xtime_desc" \t "_blank" </w:instrText>
            </w:r>
            <w:r>
              <w:fldChar w:fldCharType="separate"/>
            </w:r>
            <w:r>
              <w:rPr>
                <w:rStyle w:val="6"/>
                <w:rFonts w:hint="eastAsia"/>
                <w:color w:val="auto"/>
                <w:sz w:val="20"/>
                <w:szCs w:val="20"/>
              </w:rPr>
              <w:t>王克勇</w:t>
            </w:r>
            <w:r>
              <w:rPr>
                <w:rStyle w:val="6"/>
                <w:rFonts w:hint="eastAsia"/>
                <w:color w:val="auto"/>
                <w:sz w:val="20"/>
                <w:szCs w:val="20"/>
              </w:rPr>
              <w:fldChar w:fldCharType="end"/>
            </w:r>
            <w:r>
              <w:rPr>
                <w:rFonts w:hint="eastAsia" w:ascii="宋体" w:hAnsi="宋体"/>
                <w:sz w:val="20"/>
                <w:szCs w:val="20"/>
              </w:rPr>
              <w:t>、</w:t>
            </w:r>
            <w:r>
              <w:fldChar w:fldCharType="begin"/>
            </w:r>
            <w:r>
              <w:instrText xml:space="preserve"> HYPERLINK "http://search.dangdang.com/book/search_pub.php?category=01&amp;key2=%D5%C5%BE%BA&amp;order=sort_xtime_desc" \t "_blank" </w:instrText>
            </w:r>
            <w:r>
              <w:fldChar w:fldCharType="separate"/>
            </w:r>
            <w:r>
              <w:rPr>
                <w:rStyle w:val="6"/>
                <w:rFonts w:hint="eastAsia"/>
                <w:color w:val="auto"/>
                <w:sz w:val="20"/>
                <w:szCs w:val="20"/>
              </w:rPr>
              <w:t>张竞</w:t>
            </w:r>
            <w:r>
              <w:rPr>
                <w:rStyle w:val="6"/>
                <w:rFonts w:hint="eastAsia"/>
                <w:color w:val="auto"/>
                <w:sz w:val="20"/>
                <w:szCs w:val="20"/>
              </w:rPr>
              <w:fldChar w:fldCharType="end"/>
            </w:r>
            <w:r>
              <w:rPr>
                <w:rFonts w:hint="eastAsia" w:ascii="宋体" w:hAnsi="宋体"/>
                <w:sz w:val="20"/>
                <w:szCs w:val="20"/>
              </w:rPr>
              <w:t>主编，</w:t>
            </w:r>
            <w:r>
              <w:fldChar w:fldCharType="begin"/>
            </w:r>
            <w:r>
              <w:instrText xml:space="preserve"> HYPERLINK "http://search.dangdang.com/book/search_pub.php?category=01&amp;key3=%B8%DF%B5%C8%BD%CC%D3%FD%B3%F6%B0%E6%C9%E7&amp;order=sort_xtime_desc" \t "_blank" </w:instrText>
            </w:r>
            <w:r>
              <w:fldChar w:fldCharType="separate"/>
            </w:r>
            <w:r>
              <w:rPr>
                <w:rStyle w:val="6"/>
                <w:rFonts w:hint="eastAsia"/>
                <w:color w:val="auto"/>
                <w:sz w:val="20"/>
                <w:szCs w:val="20"/>
              </w:rPr>
              <w:t>高等教育出版社</w:t>
            </w:r>
            <w:r>
              <w:rPr>
                <w:rStyle w:val="6"/>
                <w:rFonts w:hint="eastAsia"/>
                <w:color w:val="auto"/>
                <w:sz w:val="20"/>
                <w:szCs w:val="20"/>
              </w:rPr>
              <w:fldChar w:fldCharType="end"/>
            </w:r>
            <w:r>
              <w:rPr>
                <w:rFonts w:hint="eastAsia" w:ascii="宋体" w:hAnsi="宋体"/>
                <w:sz w:val="20"/>
                <w:szCs w:val="20"/>
              </w:rPr>
              <w:t>。</w:t>
            </w:r>
          </w:p>
        </w:tc>
        <w:tc>
          <w:tcPr>
            <w:tcW w:w="1391" w:type="dxa"/>
            <w:gridSpan w:val="2"/>
            <w:vMerge w:val="restart"/>
            <w:vAlign w:val="center"/>
          </w:tcPr>
          <w:p>
            <w:pPr>
              <w:spacing w:line="280" w:lineRule="exact"/>
              <w:rPr>
                <w:rFonts w:ascii="宋体" w:hAnsi="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6" w:hRule="atLeast"/>
          <w:jc w:val="center"/>
        </w:trPr>
        <w:tc>
          <w:tcPr>
            <w:tcW w:w="1135" w:type="dxa"/>
            <w:vAlign w:val="center"/>
          </w:tcPr>
          <w:p>
            <w:pPr>
              <w:spacing w:line="280" w:lineRule="exact"/>
              <w:jc w:val="center"/>
              <w:rPr>
                <w:rFonts w:ascii="宋体" w:hAnsi="宋体"/>
                <w:kern w:val="0"/>
                <w:sz w:val="20"/>
                <w:szCs w:val="20"/>
              </w:rPr>
            </w:pPr>
            <w:r>
              <w:rPr>
                <w:rFonts w:hint="eastAsia" w:ascii="宋体" w:hAnsi="宋体"/>
                <w:color w:val="333333"/>
                <w:sz w:val="20"/>
                <w:szCs w:val="20"/>
              </w:rPr>
              <w:t>戏剧影视作品赏析</w:t>
            </w:r>
            <w:r>
              <w:rPr>
                <w:rFonts w:hint="eastAsia" w:ascii="宋体" w:hAnsi="宋体"/>
                <w:color w:val="333333"/>
                <w:sz w:val="20"/>
                <w:szCs w:val="20"/>
              </w:rPr>
              <w:br w:type="textWrapping"/>
            </w:r>
            <w:r>
              <w:rPr>
                <w:rFonts w:hint="eastAsia" w:ascii="宋体" w:hAnsi="宋体" w:cs="宋体"/>
                <w:color w:val="333333"/>
                <w:kern w:val="0"/>
                <w:sz w:val="20"/>
                <w:szCs w:val="20"/>
              </w:rPr>
              <w:t>满分150分</w:t>
            </w:r>
          </w:p>
        </w:tc>
        <w:tc>
          <w:tcPr>
            <w:tcW w:w="842" w:type="dxa"/>
            <w:gridSpan w:val="2"/>
            <w:vAlign w:val="center"/>
          </w:tcPr>
          <w:p>
            <w:pPr>
              <w:spacing w:line="280" w:lineRule="exact"/>
              <w:jc w:val="center"/>
              <w:rPr>
                <w:rFonts w:ascii="宋体" w:hAnsi="宋体" w:cs="宋体"/>
                <w:color w:val="333333"/>
                <w:kern w:val="0"/>
                <w:sz w:val="20"/>
                <w:szCs w:val="20"/>
              </w:rPr>
            </w:pPr>
            <w:r>
              <w:rPr>
                <w:rFonts w:hint="eastAsia" w:ascii="宋体" w:hAnsi="宋体"/>
                <w:color w:val="333333"/>
                <w:sz w:val="20"/>
                <w:szCs w:val="20"/>
              </w:rPr>
              <w:t>2小时 (观摩时间不计入)</w:t>
            </w:r>
          </w:p>
        </w:tc>
        <w:tc>
          <w:tcPr>
            <w:tcW w:w="4588" w:type="dxa"/>
            <w:vAlign w:val="center"/>
          </w:tcPr>
          <w:p>
            <w:pPr>
              <w:spacing w:line="280" w:lineRule="exact"/>
              <w:rPr>
                <w:rFonts w:ascii="宋体" w:hAnsi="宋体"/>
                <w:color w:val="333333"/>
                <w:sz w:val="20"/>
                <w:szCs w:val="20"/>
              </w:rPr>
            </w:pPr>
          </w:p>
          <w:p>
            <w:pPr>
              <w:spacing w:line="280" w:lineRule="exact"/>
              <w:rPr>
                <w:rFonts w:ascii="宋体" w:hAnsi="宋体"/>
                <w:color w:val="333333"/>
                <w:sz w:val="20"/>
                <w:szCs w:val="20"/>
              </w:rPr>
            </w:pPr>
            <w:r>
              <w:rPr>
                <w:rFonts w:hint="eastAsia" w:ascii="宋体" w:hAnsi="宋体"/>
                <w:color w:val="333333"/>
                <w:sz w:val="20"/>
                <w:szCs w:val="20"/>
              </w:rPr>
              <w:t xml:space="preserve">观摩一部电影与一部戏，一个单本电视剧(包括上、下集)，写一篇600—800字的评论文章，以考查考生的文艺鉴赏能力和文字表达能力。 </w:t>
            </w:r>
          </w:p>
          <w:p>
            <w:pPr>
              <w:spacing w:line="280" w:lineRule="exact"/>
              <w:rPr>
                <w:rFonts w:ascii="宋体" w:hAnsi="宋体"/>
                <w:kern w:val="0"/>
                <w:sz w:val="20"/>
                <w:szCs w:val="20"/>
              </w:rPr>
            </w:pPr>
          </w:p>
        </w:tc>
        <w:tc>
          <w:tcPr>
            <w:tcW w:w="1229" w:type="dxa"/>
            <w:gridSpan w:val="2"/>
            <w:vMerge w:val="continue"/>
            <w:vAlign w:val="center"/>
          </w:tcPr>
          <w:p>
            <w:pPr>
              <w:spacing w:line="280" w:lineRule="exact"/>
              <w:rPr>
                <w:rFonts w:ascii="宋体" w:hAnsi="宋体"/>
                <w:color w:val="333333"/>
                <w:sz w:val="20"/>
                <w:szCs w:val="20"/>
              </w:rPr>
            </w:pPr>
          </w:p>
        </w:tc>
        <w:tc>
          <w:tcPr>
            <w:tcW w:w="1391" w:type="dxa"/>
            <w:gridSpan w:val="2"/>
            <w:vMerge w:val="continue"/>
            <w:vAlign w:val="center"/>
          </w:tcPr>
          <w:p>
            <w:pPr>
              <w:spacing w:line="280" w:lineRule="exact"/>
              <w:rPr>
                <w:rFonts w:ascii="宋体" w:hAnsi="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2" w:hRule="atLeast"/>
          <w:jc w:val="center"/>
        </w:trPr>
        <w:tc>
          <w:tcPr>
            <w:tcW w:w="9185" w:type="dxa"/>
            <w:gridSpan w:val="8"/>
            <w:vAlign w:val="center"/>
          </w:tcPr>
          <w:p>
            <w:pPr>
              <w:spacing w:line="280" w:lineRule="exact"/>
              <w:rPr>
                <w:rFonts w:ascii="宋体" w:hAnsi="宋体"/>
                <w:b/>
                <w:sz w:val="20"/>
                <w:szCs w:val="20"/>
              </w:rPr>
            </w:pPr>
            <w:r>
              <w:rPr>
                <w:rFonts w:hint="eastAsia" w:ascii="宋体" w:hAnsi="宋体"/>
                <w:b/>
                <w:sz w:val="20"/>
                <w:szCs w:val="20"/>
              </w:rPr>
              <w:t>表演类专业(加试编码 Z4)</w:t>
            </w:r>
          </w:p>
          <w:p>
            <w:pPr>
              <w:spacing w:line="280" w:lineRule="exact"/>
              <w:rPr>
                <w:rFonts w:ascii="宋体" w:hAnsi="宋体"/>
                <w:sz w:val="20"/>
                <w:szCs w:val="20"/>
              </w:rPr>
            </w:pPr>
            <w:r>
              <w:rPr>
                <w:rFonts w:hint="eastAsia" w:ascii="宋体" w:hAnsi="宋体"/>
                <w:sz w:val="20"/>
                <w:szCs w:val="20"/>
              </w:rPr>
              <w:t>表演类报考专业：含戏剧与影视表演、戏剧表演、影视表演、表演艺术教育方向。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9"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5430" w:type="dxa"/>
            <w:gridSpan w:val="3"/>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229"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7" w:hRule="atLeast"/>
          <w:jc w:val="center"/>
        </w:trPr>
        <w:tc>
          <w:tcPr>
            <w:tcW w:w="1135" w:type="dxa"/>
            <w:vAlign w:val="center"/>
          </w:tcPr>
          <w:p>
            <w:pPr>
              <w:spacing w:line="280" w:lineRule="exact"/>
              <w:jc w:val="center"/>
              <w:rPr>
                <w:rFonts w:ascii="宋体" w:hAnsi="宋体"/>
                <w:sz w:val="20"/>
                <w:szCs w:val="20"/>
              </w:rPr>
            </w:pPr>
          </w:p>
          <w:p>
            <w:pPr>
              <w:spacing w:line="280" w:lineRule="exact"/>
              <w:jc w:val="center"/>
              <w:rPr>
                <w:rFonts w:ascii="宋体" w:hAnsi="宋体"/>
                <w:sz w:val="20"/>
                <w:szCs w:val="20"/>
              </w:rPr>
            </w:pPr>
            <w:r>
              <w:rPr>
                <w:rFonts w:hint="eastAsia" w:ascii="宋体" w:hAnsi="宋体"/>
                <w:sz w:val="20"/>
                <w:szCs w:val="20"/>
              </w:rPr>
              <w:t>表演</w:t>
            </w:r>
          </w:p>
          <w:p>
            <w:pPr>
              <w:spacing w:line="280" w:lineRule="exact"/>
              <w:jc w:val="center"/>
              <w:rPr>
                <w:rFonts w:ascii="宋体" w:hAnsi="宋体"/>
                <w:sz w:val="20"/>
                <w:szCs w:val="20"/>
              </w:rPr>
            </w:pPr>
            <w:r>
              <w:rPr>
                <w:rFonts w:hint="eastAsia" w:ascii="宋体" w:hAnsi="宋体"/>
                <w:sz w:val="20"/>
                <w:szCs w:val="20"/>
              </w:rPr>
              <w:t>满分150分</w:t>
            </w:r>
          </w:p>
          <w:p>
            <w:pPr>
              <w:spacing w:line="280" w:lineRule="exact"/>
              <w:jc w:val="center"/>
              <w:rPr>
                <w:rFonts w:ascii="宋体" w:hAnsi="宋体"/>
                <w:kern w:val="0"/>
                <w:sz w:val="20"/>
                <w:szCs w:val="20"/>
              </w:rPr>
            </w:pPr>
          </w:p>
        </w:tc>
        <w:tc>
          <w:tcPr>
            <w:tcW w:w="5430" w:type="dxa"/>
            <w:gridSpan w:val="3"/>
            <w:vAlign w:val="center"/>
          </w:tcPr>
          <w:p>
            <w:pPr>
              <w:spacing w:line="280" w:lineRule="exact"/>
              <w:rPr>
                <w:rFonts w:ascii="宋体" w:hAnsi="宋体"/>
                <w:sz w:val="20"/>
                <w:szCs w:val="20"/>
              </w:rPr>
            </w:pPr>
            <w:r>
              <w:rPr>
                <w:rFonts w:hint="eastAsia" w:ascii="宋体" w:hAnsi="宋体"/>
                <w:sz w:val="20"/>
                <w:szCs w:val="20"/>
              </w:rPr>
              <w:t>1.自备小品一个，了解考生对生活的认识与观察，考查考生的文化艺术修养和形象思维能力。</w:t>
            </w:r>
          </w:p>
          <w:p>
            <w:pPr>
              <w:spacing w:line="280" w:lineRule="exact"/>
              <w:rPr>
                <w:rFonts w:ascii="宋体" w:hAnsi="宋体"/>
                <w:sz w:val="20"/>
                <w:szCs w:val="20"/>
              </w:rPr>
            </w:pPr>
            <w:r>
              <w:rPr>
                <w:rFonts w:hint="eastAsia" w:ascii="宋体" w:hAnsi="宋体"/>
                <w:sz w:val="20"/>
                <w:szCs w:val="20"/>
              </w:rPr>
              <w:t>2.命题小品一个，考察考生能否真诚地投入到情境中所发生的一切，并按照生活的逻辑开展有机行动。</w:t>
            </w:r>
          </w:p>
          <w:p>
            <w:pPr>
              <w:spacing w:line="280" w:lineRule="exact"/>
              <w:rPr>
                <w:rFonts w:ascii="宋体" w:hAnsi="宋体"/>
                <w:kern w:val="0"/>
                <w:sz w:val="20"/>
                <w:szCs w:val="20"/>
              </w:rPr>
            </w:pPr>
            <w:r>
              <w:rPr>
                <w:rFonts w:hint="eastAsia" w:ascii="宋体" w:hAnsi="宋体"/>
                <w:sz w:val="20"/>
                <w:szCs w:val="20"/>
              </w:rPr>
              <w:t>3.即兴小品一个，考查考生在即兴小品中注意力是否集中在“发生的事件”上，真实地相信“发生的一切”，用自身感受的真情实感把它表演出来。</w:t>
            </w:r>
          </w:p>
        </w:tc>
        <w:tc>
          <w:tcPr>
            <w:tcW w:w="1229" w:type="dxa"/>
            <w:gridSpan w:val="2"/>
            <w:vMerge w:val="restart"/>
            <w:vAlign w:val="center"/>
          </w:tcPr>
          <w:p>
            <w:pPr>
              <w:spacing w:line="280" w:lineRule="exact"/>
              <w:rPr>
                <w:rFonts w:ascii="宋体" w:hAnsi="宋体"/>
                <w:sz w:val="20"/>
                <w:szCs w:val="20"/>
              </w:rPr>
            </w:pPr>
            <w:r>
              <w:rPr>
                <w:rFonts w:hint="eastAsia" w:ascii="宋体" w:hAnsi="宋体"/>
                <w:sz w:val="20"/>
                <w:szCs w:val="20"/>
              </w:rPr>
              <w:t>《戏剧表演基础(戏剧卷)/中国艺术教育大系》,文化艺术出版社、《演员艺术语言基本技巧(戏剧卷)/中国艺术教育大系》,文化艺术出版社。</w:t>
            </w:r>
          </w:p>
          <w:p>
            <w:pPr>
              <w:spacing w:line="280" w:lineRule="exact"/>
              <w:rPr>
                <w:rFonts w:ascii="宋体" w:hAnsi="宋体"/>
                <w:sz w:val="20"/>
                <w:szCs w:val="20"/>
              </w:rPr>
            </w:pPr>
          </w:p>
        </w:tc>
        <w:tc>
          <w:tcPr>
            <w:tcW w:w="1391" w:type="dxa"/>
            <w:gridSpan w:val="2"/>
            <w:vMerge w:val="restart"/>
            <w:vAlign w:val="center"/>
          </w:tcPr>
          <w:p>
            <w:pPr>
              <w:spacing w:line="280" w:lineRule="exact"/>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41" w:hRule="atLeast"/>
          <w:jc w:val="center"/>
        </w:trPr>
        <w:tc>
          <w:tcPr>
            <w:tcW w:w="1135" w:type="dxa"/>
            <w:vAlign w:val="center"/>
          </w:tcPr>
          <w:p>
            <w:pPr>
              <w:spacing w:line="280" w:lineRule="exact"/>
              <w:jc w:val="center"/>
              <w:rPr>
                <w:rFonts w:ascii="宋体" w:hAnsi="宋体"/>
                <w:sz w:val="20"/>
                <w:szCs w:val="20"/>
              </w:rPr>
            </w:pPr>
            <w:r>
              <w:rPr>
                <w:rFonts w:hint="eastAsia" w:ascii="宋体" w:hAnsi="宋体"/>
                <w:sz w:val="20"/>
                <w:szCs w:val="20"/>
              </w:rPr>
              <w:t>台词</w:t>
            </w:r>
          </w:p>
          <w:p>
            <w:pPr>
              <w:spacing w:line="280" w:lineRule="exact"/>
              <w:jc w:val="center"/>
              <w:rPr>
                <w:rFonts w:ascii="宋体" w:hAnsi="宋体"/>
                <w:sz w:val="20"/>
                <w:szCs w:val="20"/>
              </w:rPr>
            </w:pPr>
            <w:r>
              <w:rPr>
                <w:rFonts w:hint="eastAsia" w:ascii="宋体" w:hAnsi="宋体"/>
                <w:sz w:val="20"/>
                <w:szCs w:val="20"/>
              </w:rPr>
              <w:t>(含演唱)</w:t>
            </w:r>
          </w:p>
          <w:p>
            <w:pPr>
              <w:spacing w:line="280" w:lineRule="exact"/>
              <w:jc w:val="center"/>
              <w:rPr>
                <w:rFonts w:ascii="宋体" w:hAnsi="宋体"/>
                <w:sz w:val="20"/>
                <w:szCs w:val="20"/>
              </w:rPr>
            </w:pPr>
            <w:r>
              <w:rPr>
                <w:rFonts w:hint="eastAsia" w:ascii="宋体" w:hAnsi="宋体"/>
                <w:sz w:val="20"/>
                <w:szCs w:val="20"/>
              </w:rPr>
              <w:t>满分150分</w:t>
            </w:r>
          </w:p>
          <w:p>
            <w:pPr>
              <w:spacing w:line="280" w:lineRule="exact"/>
              <w:jc w:val="center"/>
              <w:rPr>
                <w:rFonts w:ascii="宋体" w:hAnsi="宋体"/>
                <w:kern w:val="0"/>
                <w:sz w:val="20"/>
                <w:szCs w:val="20"/>
              </w:rPr>
            </w:pPr>
          </w:p>
        </w:tc>
        <w:tc>
          <w:tcPr>
            <w:tcW w:w="5430" w:type="dxa"/>
            <w:gridSpan w:val="3"/>
            <w:vAlign w:val="center"/>
          </w:tcPr>
          <w:p>
            <w:pPr>
              <w:spacing w:line="280" w:lineRule="exact"/>
              <w:rPr>
                <w:rFonts w:ascii="宋体" w:hAnsi="宋体"/>
                <w:sz w:val="20"/>
                <w:szCs w:val="20"/>
              </w:rPr>
            </w:pPr>
            <w:r>
              <w:rPr>
                <w:rFonts w:hint="eastAsia" w:ascii="宋体" w:hAnsi="宋体"/>
                <w:sz w:val="20"/>
                <w:szCs w:val="20"/>
              </w:rPr>
              <w:t>1.朗诵自备一篇散文、诗歌、小说片断或影视剧、话剧中的一段独白（3分钟以内），了解考生的声音、语言规范化及清晰度。一律要求背诵。</w:t>
            </w:r>
          </w:p>
          <w:p>
            <w:pPr>
              <w:spacing w:line="280" w:lineRule="exact"/>
              <w:rPr>
                <w:rFonts w:ascii="宋体" w:hAnsi="宋体"/>
                <w:sz w:val="20"/>
                <w:szCs w:val="20"/>
              </w:rPr>
            </w:pPr>
            <w:r>
              <w:rPr>
                <w:rFonts w:hint="eastAsia" w:ascii="宋体" w:hAnsi="宋体"/>
                <w:sz w:val="20"/>
                <w:szCs w:val="20"/>
              </w:rPr>
              <w:t>2.不用伴奏，演唱自备歌曲一首（4分钟以内），了解考生的音质、音准、节奏和乐感状况。</w:t>
            </w:r>
          </w:p>
          <w:p>
            <w:pPr>
              <w:spacing w:line="280" w:lineRule="exact"/>
              <w:rPr>
                <w:rFonts w:ascii="宋体" w:hAnsi="宋体"/>
                <w:kern w:val="0"/>
                <w:sz w:val="20"/>
                <w:szCs w:val="20"/>
              </w:rPr>
            </w:pPr>
            <w:r>
              <w:rPr>
                <w:rFonts w:hint="eastAsia" w:ascii="宋体" w:hAnsi="宋体"/>
                <w:sz w:val="20"/>
                <w:szCs w:val="20"/>
              </w:rPr>
              <w:t>3.指定稿件朗读，了解考生语音以及作品理解能力。</w:t>
            </w:r>
          </w:p>
        </w:tc>
        <w:tc>
          <w:tcPr>
            <w:tcW w:w="1229" w:type="dxa"/>
            <w:gridSpan w:val="2"/>
            <w:vMerge w:val="continue"/>
            <w:vAlign w:val="center"/>
          </w:tcPr>
          <w:p>
            <w:pPr>
              <w:spacing w:line="280" w:lineRule="exact"/>
              <w:rPr>
                <w:rFonts w:ascii="宋体" w:hAnsi="宋体"/>
                <w:sz w:val="20"/>
                <w:szCs w:val="20"/>
              </w:rPr>
            </w:pPr>
          </w:p>
        </w:tc>
        <w:tc>
          <w:tcPr>
            <w:tcW w:w="1391" w:type="dxa"/>
            <w:gridSpan w:val="2"/>
            <w:vMerge w:val="continue"/>
            <w:vAlign w:val="center"/>
          </w:tcPr>
          <w:p>
            <w:pPr>
              <w:spacing w:line="280" w:lineRule="exact"/>
              <w:rPr>
                <w:rFonts w:ascii="宋体" w:hAnsi="宋体"/>
                <w:sz w:val="20"/>
                <w:szCs w:val="20"/>
              </w:rPr>
            </w:pPr>
          </w:p>
        </w:tc>
      </w:tr>
    </w:tbl>
    <w:p/>
    <w:p/>
    <w:tbl>
      <w:tblPr>
        <w:tblStyle w:val="4"/>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135"/>
        <w:gridCol w:w="961"/>
        <w:gridCol w:w="4651"/>
        <w:gridCol w:w="1047"/>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6" w:hRule="atLeast"/>
          <w:jc w:val="center"/>
        </w:trPr>
        <w:tc>
          <w:tcPr>
            <w:tcW w:w="9185" w:type="dxa"/>
            <w:gridSpan w:val="5"/>
            <w:vAlign w:val="center"/>
          </w:tcPr>
          <w:p>
            <w:pPr>
              <w:spacing w:line="280" w:lineRule="exact"/>
              <w:rPr>
                <w:rFonts w:ascii="宋体" w:hAnsi="宋体"/>
                <w:b/>
                <w:sz w:val="20"/>
                <w:szCs w:val="20"/>
              </w:rPr>
            </w:pPr>
            <w:r>
              <w:rPr>
                <w:rFonts w:hint="eastAsia" w:ascii="宋体" w:hAnsi="宋体"/>
                <w:b/>
                <w:sz w:val="20"/>
                <w:szCs w:val="20"/>
              </w:rPr>
              <w:t>舞蹈编导专业(加试编码 Z5)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2"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5612"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047"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2" w:hRule="atLeast"/>
          <w:jc w:val="center"/>
        </w:trPr>
        <w:tc>
          <w:tcPr>
            <w:tcW w:w="1135" w:type="dxa"/>
            <w:vAlign w:val="center"/>
          </w:tcPr>
          <w:p>
            <w:pPr>
              <w:spacing w:line="280" w:lineRule="exact"/>
              <w:jc w:val="center"/>
              <w:rPr>
                <w:rFonts w:ascii="宋体" w:hAnsi="宋体"/>
                <w:sz w:val="20"/>
                <w:szCs w:val="20"/>
              </w:rPr>
            </w:pPr>
            <w:r>
              <w:rPr>
                <w:rFonts w:hint="eastAsia" w:ascii="宋体" w:hAnsi="宋体"/>
                <w:sz w:val="20"/>
                <w:szCs w:val="20"/>
              </w:rPr>
              <w:t>舞蹈基本功</w:t>
            </w:r>
          </w:p>
          <w:p>
            <w:pPr>
              <w:spacing w:line="280" w:lineRule="exact"/>
              <w:jc w:val="center"/>
              <w:rPr>
                <w:rFonts w:ascii="宋体" w:hAnsi="宋体"/>
                <w:sz w:val="20"/>
                <w:szCs w:val="20"/>
              </w:rPr>
            </w:pPr>
            <w:r>
              <w:rPr>
                <w:rFonts w:hint="eastAsia" w:ascii="宋体" w:hAnsi="宋体"/>
                <w:sz w:val="20"/>
                <w:szCs w:val="20"/>
              </w:rPr>
              <w:t>满分150分</w:t>
            </w:r>
          </w:p>
        </w:tc>
        <w:tc>
          <w:tcPr>
            <w:tcW w:w="5612" w:type="dxa"/>
            <w:gridSpan w:val="2"/>
            <w:vAlign w:val="center"/>
          </w:tcPr>
          <w:p>
            <w:pPr>
              <w:spacing w:line="280" w:lineRule="exact"/>
              <w:rPr>
                <w:rFonts w:ascii="宋体" w:hAnsi="宋体"/>
                <w:sz w:val="20"/>
                <w:szCs w:val="20"/>
              </w:rPr>
            </w:pPr>
            <w:r>
              <w:rPr>
                <w:rFonts w:hint="eastAsia" w:ascii="宋体" w:hAnsi="宋体"/>
                <w:sz w:val="20"/>
                <w:szCs w:val="20"/>
              </w:rPr>
              <w:t>1.身体软开度测试(包括腰、腿、胯)。</w:t>
            </w:r>
          </w:p>
          <w:p>
            <w:pPr>
              <w:spacing w:line="280" w:lineRule="exact"/>
              <w:rPr>
                <w:rFonts w:ascii="宋体" w:hAnsi="宋体"/>
                <w:sz w:val="20"/>
                <w:szCs w:val="20"/>
              </w:rPr>
            </w:pPr>
            <w:r>
              <w:rPr>
                <w:rFonts w:hint="eastAsia" w:ascii="宋体" w:hAnsi="宋体"/>
                <w:sz w:val="20"/>
                <w:szCs w:val="20"/>
              </w:rPr>
              <w:t>2.单一舞蹈基础动作及单一技术技巧测试(包括跳、转、翻等)。</w:t>
            </w:r>
          </w:p>
          <w:p>
            <w:pPr>
              <w:spacing w:line="280" w:lineRule="exact"/>
              <w:rPr>
                <w:rFonts w:ascii="宋体" w:hAnsi="宋体"/>
                <w:sz w:val="20"/>
                <w:szCs w:val="20"/>
              </w:rPr>
            </w:pPr>
            <w:r>
              <w:rPr>
                <w:rFonts w:hint="eastAsia" w:ascii="宋体" w:hAnsi="宋体"/>
                <w:sz w:val="20"/>
                <w:szCs w:val="20"/>
              </w:rPr>
              <w:t>3.个人技术技巧展示，复合型技术技巧或技术技巧组合均可（此项非必须完成的考试内容，考生可根据自身专业基础情况选择是否展示个人技术技巧）。</w:t>
            </w:r>
          </w:p>
        </w:tc>
        <w:tc>
          <w:tcPr>
            <w:tcW w:w="1047" w:type="dxa"/>
            <w:vAlign w:val="center"/>
          </w:tcPr>
          <w:p>
            <w:pPr>
              <w:spacing w:line="280" w:lineRule="exact"/>
              <w:rPr>
                <w:rFonts w:ascii="宋体" w:hAnsi="宋体"/>
                <w:sz w:val="20"/>
                <w:szCs w:val="20"/>
              </w:rPr>
            </w:pPr>
          </w:p>
        </w:tc>
        <w:tc>
          <w:tcPr>
            <w:tcW w:w="1391" w:type="dxa"/>
            <w:vAlign w:val="center"/>
          </w:tcPr>
          <w:p>
            <w:pPr>
              <w:spacing w:line="280" w:lineRule="exact"/>
              <w:rPr>
                <w:rFonts w:ascii="宋体" w:hAnsi="宋体"/>
                <w:sz w:val="20"/>
                <w:szCs w:val="20"/>
              </w:rPr>
            </w:pPr>
            <w:r>
              <w:rPr>
                <w:rFonts w:hint="eastAsia" w:ascii="宋体" w:hAnsi="宋体"/>
                <w:sz w:val="20"/>
                <w:szCs w:val="20"/>
              </w:rPr>
              <w:t>基本功考试时，需穿着正规舞蹈训练服、练功鞋。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8" w:hRule="atLeast"/>
          <w:jc w:val="center"/>
        </w:trPr>
        <w:tc>
          <w:tcPr>
            <w:tcW w:w="1135" w:type="dxa"/>
            <w:vAlign w:val="center"/>
          </w:tcPr>
          <w:p>
            <w:pPr>
              <w:spacing w:line="280" w:lineRule="exact"/>
              <w:jc w:val="center"/>
              <w:rPr>
                <w:rFonts w:ascii="宋体" w:hAnsi="宋体"/>
                <w:sz w:val="20"/>
                <w:szCs w:val="20"/>
              </w:rPr>
            </w:pPr>
            <w:r>
              <w:rPr>
                <w:rFonts w:hint="eastAsia" w:ascii="宋体" w:hAnsi="宋体"/>
                <w:sz w:val="20"/>
                <w:szCs w:val="20"/>
              </w:rPr>
              <w:t>舞蹈表演</w:t>
            </w:r>
          </w:p>
          <w:p>
            <w:pPr>
              <w:spacing w:line="280" w:lineRule="exact"/>
              <w:jc w:val="center"/>
              <w:rPr>
                <w:rFonts w:ascii="宋体" w:hAnsi="宋体"/>
                <w:sz w:val="20"/>
                <w:szCs w:val="20"/>
              </w:rPr>
            </w:pPr>
            <w:r>
              <w:rPr>
                <w:rFonts w:hint="eastAsia" w:ascii="宋体" w:hAnsi="宋体"/>
                <w:sz w:val="20"/>
                <w:szCs w:val="20"/>
              </w:rPr>
              <w:t>满分150分</w:t>
            </w:r>
          </w:p>
        </w:tc>
        <w:tc>
          <w:tcPr>
            <w:tcW w:w="5612" w:type="dxa"/>
            <w:gridSpan w:val="2"/>
            <w:vAlign w:val="center"/>
          </w:tcPr>
          <w:p>
            <w:pPr>
              <w:spacing w:line="280" w:lineRule="exact"/>
              <w:rPr>
                <w:rFonts w:ascii="宋体" w:hAnsi="宋体"/>
                <w:sz w:val="20"/>
                <w:szCs w:val="20"/>
              </w:rPr>
            </w:pPr>
            <w:r>
              <w:rPr>
                <w:rFonts w:hint="eastAsia" w:ascii="宋体" w:hAnsi="宋体"/>
                <w:sz w:val="20"/>
                <w:szCs w:val="20"/>
              </w:rPr>
              <w:t>完成1分钟以上自编舞蹈片断，具有一定的表现力、感染力；所编的舞蹈构思新颖，风格清晰，舞蹈语汇流畅，与音乐水乳相融 (不限舞蹈种类，可使用道具，自备伴奏音乐)。</w:t>
            </w:r>
          </w:p>
        </w:tc>
        <w:tc>
          <w:tcPr>
            <w:tcW w:w="1047" w:type="dxa"/>
            <w:vAlign w:val="center"/>
          </w:tcPr>
          <w:p>
            <w:pPr>
              <w:spacing w:line="280" w:lineRule="exact"/>
              <w:rPr>
                <w:rFonts w:ascii="宋体" w:hAnsi="宋体"/>
                <w:sz w:val="20"/>
                <w:szCs w:val="20"/>
              </w:rPr>
            </w:pPr>
          </w:p>
        </w:tc>
        <w:tc>
          <w:tcPr>
            <w:tcW w:w="1391" w:type="dxa"/>
            <w:vAlign w:val="center"/>
          </w:tcPr>
          <w:p>
            <w:pPr>
              <w:spacing w:line="280" w:lineRule="exact"/>
              <w:rPr>
                <w:rFonts w:ascii="宋体" w:hAnsi="宋体"/>
                <w:sz w:val="20"/>
                <w:szCs w:val="20"/>
              </w:rPr>
            </w:pPr>
            <w:r>
              <w:rPr>
                <w:rFonts w:hint="eastAsia" w:ascii="宋体" w:hAnsi="宋体"/>
                <w:sz w:val="20"/>
                <w:szCs w:val="20"/>
              </w:rPr>
              <w:t>参加舞蹈表演考试时可更换自备舞蹈服装。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4" w:hRule="atLeast"/>
          <w:jc w:val="center"/>
        </w:trPr>
        <w:tc>
          <w:tcPr>
            <w:tcW w:w="9185" w:type="dxa"/>
            <w:gridSpan w:val="5"/>
            <w:vAlign w:val="center"/>
          </w:tcPr>
          <w:p>
            <w:pPr>
              <w:spacing w:line="280" w:lineRule="exact"/>
              <w:rPr>
                <w:rFonts w:ascii="宋体" w:hAnsi="宋体"/>
                <w:b/>
                <w:sz w:val="20"/>
                <w:szCs w:val="20"/>
              </w:rPr>
            </w:pPr>
            <w:r>
              <w:rPr>
                <w:rFonts w:hint="eastAsia" w:ascii="宋体" w:hAnsi="宋体" w:cs="宋体"/>
                <w:b/>
                <w:color w:val="333333"/>
                <w:kern w:val="0"/>
                <w:sz w:val="20"/>
                <w:szCs w:val="20"/>
              </w:rPr>
              <w:t>播音与主持艺术</w:t>
            </w:r>
            <w:r>
              <w:rPr>
                <w:rFonts w:hint="eastAsia" w:ascii="宋体" w:hAnsi="宋体"/>
                <w:b/>
                <w:sz w:val="20"/>
                <w:szCs w:val="20"/>
              </w:rPr>
              <w:t>专业(加试编码 Z6)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4"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5612" w:type="dxa"/>
            <w:gridSpan w:val="2"/>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047"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6" w:hRule="atLeast"/>
          <w:jc w:val="center"/>
        </w:trPr>
        <w:tc>
          <w:tcPr>
            <w:tcW w:w="1135" w:type="dxa"/>
            <w:vAlign w:val="center"/>
          </w:tcPr>
          <w:p>
            <w:pPr>
              <w:spacing w:line="280" w:lineRule="exact"/>
              <w:jc w:val="center"/>
              <w:rPr>
                <w:rFonts w:ascii="宋体" w:hAnsi="宋体" w:cs="宋体"/>
                <w:color w:val="333333"/>
                <w:kern w:val="0"/>
                <w:sz w:val="20"/>
                <w:szCs w:val="20"/>
              </w:rPr>
            </w:pPr>
            <w:r>
              <w:rPr>
                <w:rFonts w:hint="eastAsia" w:ascii="宋体" w:hAnsi="宋体" w:cs="宋体"/>
                <w:color w:val="333333"/>
                <w:kern w:val="0"/>
                <w:sz w:val="20"/>
                <w:szCs w:val="20"/>
              </w:rPr>
              <w:t>普通话语音</w:t>
            </w:r>
          </w:p>
          <w:p>
            <w:pPr>
              <w:spacing w:line="280" w:lineRule="exact"/>
              <w:jc w:val="center"/>
              <w:rPr>
                <w:rFonts w:ascii="宋体" w:hAnsi="宋体"/>
                <w:sz w:val="20"/>
                <w:szCs w:val="20"/>
              </w:rPr>
            </w:pPr>
            <w:r>
              <w:rPr>
                <w:rFonts w:hint="eastAsia" w:ascii="宋体" w:hAnsi="宋体" w:cs="宋体"/>
                <w:color w:val="333333"/>
                <w:kern w:val="0"/>
                <w:sz w:val="20"/>
                <w:szCs w:val="20"/>
              </w:rPr>
              <w:t>满分150分</w:t>
            </w:r>
          </w:p>
        </w:tc>
        <w:tc>
          <w:tcPr>
            <w:tcW w:w="5612" w:type="dxa"/>
            <w:gridSpan w:val="2"/>
            <w:vAlign w:val="center"/>
          </w:tcPr>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1.以国家普通话测试规范要求为准。</w:t>
            </w:r>
          </w:p>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2.普通话朗读自选文学作品（1000字以内），准确读出声、韵、调。</w:t>
            </w:r>
          </w:p>
          <w:p>
            <w:pPr>
              <w:spacing w:line="280" w:lineRule="exact"/>
              <w:rPr>
                <w:rFonts w:ascii="宋体" w:hAnsi="宋体"/>
                <w:sz w:val="20"/>
                <w:szCs w:val="20"/>
              </w:rPr>
            </w:pPr>
            <w:r>
              <w:rPr>
                <w:rFonts w:hint="eastAsia" w:ascii="宋体" w:hAnsi="宋体" w:cs="宋体"/>
                <w:color w:val="333333"/>
                <w:kern w:val="0"/>
                <w:sz w:val="20"/>
                <w:szCs w:val="20"/>
              </w:rPr>
              <w:t>3.用普通话朗读指定稿件，吐字清晰、语句流畅。</w:t>
            </w:r>
          </w:p>
        </w:tc>
        <w:tc>
          <w:tcPr>
            <w:tcW w:w="1047" w:type="dxa"/>
            <w:vMerge w:val="restart"/>
            <w:vAlign w:val="center"/>
          </w:tcPr>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1.《播音主持艺术语言基本功训练教程》,赵秀环,中国传媒大学出版社,第三版。</w:t>
            </w:r>
          </w:p>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2.《广播电视即兴口语表达》,鲁景超,   中国传媒大学出版社出版社。</w:t>
            </w:r>
          </w:p>
        </w:tc>
        <w:tc>
          <w:tcPr>
            <w:tcW w:w="1391" w:type="dxa"/>
            <w:vMerge w:val="restart"/>
            <w:vAlign w:val="center"/>
          </w:tcPr>
          <w:p>
            <w:pPr>
              <w:spacing w:line="280" w:lineRule="exact"/>
              <w:rPr>
                <w:rFonts w:ascii="宋体" w:hAnsi="宋体" w:cs="宋体"/>
                <w:color w:val="333333"/>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40" w:hRule="atLeast"/>
          <w:jc w:val="center"/>
        </w:trPr>
        <w:tc>
          <w:tcPr>
            <w:tcW w:w="1135" w:type="dxa"/>
            <w:vAlign w:val="center"/>
          </w:tcPr>
          <w:p>
            <w:pPr>
              <w:spacing w:line="280" w:lineRule="exact"/>
              <w:jc w:val="center"/>
              <w:rPr>
                <w:rFonts w:ascii="宋体" w:hAnsi="宋体" w:cs="宋体"/>
                <w:color w:val="333333"/>
                <w:kern w:val="0"/>
                <w:sz w:val="20"/>
                <w:szCs w:val="20"/>
              </w:rPr>
            </w:pPr>
            <w:r>
              <w:rPr>
                <w:rFonts w:hint="eastAsia" w:ascii="宋体" w:hAnsi="宋体" w:cs="宋体"/>
                <w:color w:val="333333"/>
                <w:kern w:val="0"/>
                <w:sz w:val="20"/>
                <w:szCs w:val="20"/>
              </w:rPr>
              <w:t>语言表达</w:t>
            </w:r>
          </w:p>
          <w:p>
            <w:pPr>
              <w:spacing w:line="280" w:lineRule="exact"/>
              <w:jc w:val="center"/>
              <w:rPr>
                <w:rFonts w:ascii="宋体" w:hAnsi="宋体" w:cs="宋体"/>
                <w:color w:val="333333"/>
                <w:kern w:val="0"/>
                <w:sz w:val="20"/>
                <w:szCs w:val="20"/>
              </w:rPr>
            </w:pPr>
            <w:r>
              <w:rPr>
                <w:rFonts w:hint="eastAsia" w:ascii="宋体" w:hAnsi="宋体" w:cs="宋体"/>
                <w:color w:val="333333"/>
                <w:kern w:val="0"/>
                <w:sz w:val="20"/>
                <w:szCs w:val="20"/>
              </w:rPr>
              <w:t>满分150分</w:t>
            </w:r>
          </w:p>
        </w:tc>
        <w:tc>
          <w:tcPr>
            <w:tcW w:w="5612" w:type="dxa"/>
            <w:gridSpan w:val="2"/>
            <w:vAlign w:val="center"/>
          </w:tcPr>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1.在理解稿件的基础上，能运用停连、重音、语气、节奏等语言表达技巧，准确完整地表情达意。</w:t>
            </w:r>
          </w:p>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2.根据题目或材料进行即兴评述或演讲，要求有一定的叙述清晰、描述形象和逻辑严密的口语表达能力。</w:t>
            </w:r>
          </w:p>
          <w:p>
            <w:pPr>
              <w:spacing w:line="280" w:lineRule="exact"/>
              <w:rPr>
                <w:rFonts w:ascii="宋体" w:hAnsi="宋体" w:cs="宋体"/>
                <w:color w:val="333333"/>
                <w:kern w:val="0"/>
                <w:sz w:val="20"/>
                <w:szCs w:val="20"/>
              </w:rPr>
            </w:pPr>
            <w:r>
              <w:rPr>
                <w:rFonts w:hint="eastAsia" w:ascii="宋体" w:hAnsi="宋体" w:cs="宋体"/>
                <w:color w:val="333333"/>
                <w:kern w:val="0"/>
                <w:sz w:val="20"/>
                <w:szCs w:val="20"/>
              </w:rPr>
              <w:t>3.根据指定题目、稿件编创主持人节目。</w:t>
            </w:r>
          </w:p>
        </w:tc>
        <w:tc>
          <w:tcPr>
            <w:tcW w:w="1047" w:type="dxa"/>
            <w:vMerge w:val="continue"/>
            <w:vAlign w:val="center"/>
          </w:tcPr>
          <w:p>
            <w:pPr>
              <w:spacing w:line="280" w:lineRule="exact"/>
              <w:rPr>
                <w:rFonts w:ascii="宋体" w:hAnsi="宋体" w:cs="宋体"/>
                <w:color w:val="333333"/>
                <w:kern w:val="0"/>
                <w:sz w:val="20"/>
                <w:szCs w:val="20"/>
              </w:rPr>
            </w:pPr>
          </w:p>
        </w:tc>
        <w:tc>
          <w:tcPr>
            <w:tcW w:w="1391" w:type="dxa"/>
            <w:vMerge w:val="continue"/>
            <w:vAlign w:val="center"/>
          </w:tcPr>
          <w:p>
            <w:pPr>
              <w:spacing w:line="280" w:lineRule="exact"/>
              <w:rPr>
                <w:rFonts w:ascii="宋体" w:hAnsi="宋体" w:cs="宋体"/>
                <w:color w:val="333333"/>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atLeast"/>
          <w:jc w:val="center"/>
        </w:trPr>
        <w:tc>
          <w:tcPr>
            <w:tcW w:w="9185" w:type="dxa"/>
            <w:gridSpan w:val="5"/>
            <w:vAlign w:val="center"/>
          </w:tcPr>
          <w:p>
            <w:pPr>
              <w:spacing w:line="280" w:lineRule="exact"/>
              <w:rPr>
                <w:rFonts w:ascii="宋体" w:hAnsi="宋体"/>
                <w:sz w:val="20"/>
                <w:szCs w:val="20"/>
              </w:rPr>
            </w:pPr>
            <w:r>
              <w:rPr>
                <w:rFonts w:hint="eastAsia" w:ascii="宋体" w:hAnsi="宋体"/>
                <w:b/>
                <w:color w:val="000000"/>
                <w:sz w:val="20"/>
                <w:szCs w:val="20"/>
              </w:rPr>
              <w:t>书法篆刻</w:t>
            </w:r>
            <w:r>
              <w:rPr>
                <w:rFonts w:hint="eastAsia" w:ascii="宋体" w:hAnsi="宋体"/>
                <w:b/>
                <w:sz w:val="20"/>
                <w:szCs w:val="20"/>
              </w:rPr>
              <w:t>专业(加试编码 Z7)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0" w:hRule="atLeast"/>
          <w:jc w:val="center"/>
        </w:trPr>
        <w:tc>
          <w:tcPr>
            <w:tcW w:w="1135"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专业考试</w:t>
            </w:r>
          </w:p>
          <w:p>
            <w:pPr>
              <w:spacing w:line="280" w:lineRule="exact"/>
              <w:jc w:val="center"/>
              <w:rPr>
                <w:rFonts w:ascii="黑体" w:hAnsi="黑体" w:eastAsia="黑体"/>
                <w:sz w:val="20"/>
                <w:szCs w:val="20"/>
              </w:rPr>
            </w:pPr>
            <w:r>
              <w:rPr>
                <w:rFonts w:hint="eastAsia" w:ascii="黑体" w:hAnsi="黑体" w:eastAsia="黑体"/>
                <w:sz w:val="20"/>
                <w:szCs w:val="20"/>
              </w:rPr>
              <w:t>科目及分值</w:t>
            </w:r>
          </w:p>
        </w:tc>
        <w:tc>
          <w:tcPr>
            <w:tcW w:w="961"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考试时间</w:t>
            </w:r>
          </w:p>
        </w:tc>
        <w:tc>
          <w:tcPr>
            <w:tcW w:w="4651"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专 业 考 试 要 求</w:t>
            </w:r>
          </w:p>
        </w:tc>
        <w:tc>
          <w:tcPr>
            <w:tcW w:w="1047"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参考书目</w:t>
            </w:r>
          </w:p>
        </w:tc>
        <w:tc>
          <w:tcPr>
            <w:tcW w:w="1391" w:type="dxa"/>
            <w:vAlign w:val="center"/>
          </w:tcPr>
          <w:p>
            <w:pPr>
              <w:spacing w:line="280" w:lineRule="exact"/>
              <w:jc w:val="center"/>
              <w:rPr>
                <w:rFonts w:ascii="黑体" w:hAnsi="黑体" w:eastAsia="黑体"/>
                <w:sz w:val="20"/>
                <w:szCs w:val="20"/>
              </w:rPr>
            </w:pPr>
            <w:r>
              <w:rPr>
                <w:rFonts w:hint="eastAsia" w:ascii="黑体" w:hAnsi="黑体" w:eastAsia="黑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5" w:hRule="atLeast"/>
          <w:jc w:val="center"/>
        </w:trPr>
        <w:tc>
          <w:tcPr>
            <w:tcW w:w="1135" w:type="dxa"/>
            <w:vAlign w:val="center"/>
          </w:tcPr>
          <w:p>
            <w:pPr>
              <w:spacing w:line="280" w:lineRule="exact"/>
              <w:jc w:val="center"/>
              <w:rPr>
                <w:rFonts w:ascii="宋体" w:hAnsi="宋体"/>
                <w:color w:val="000000"/>
                <w:sz w:val="20"/>
                <w:szCs w:val="20"/>
              </w:rPr>
            </w:pPr>
            <w:r>
              <w:rPr>
                <w:rFonts w:hint="eastAsia" w:ascii="宋体" w:hAnsi="宋体"/>
                <w:color w:val="000000"/>
                <w:sz w:val="20"/>
                <w:szCs w:val="20"/>
              </w:rPr>
              <w:t>书法临摹</w:t>
            </w:r>
          </w:p>
          <w:p>
            <w:pPr>
              <w:spacing w:line="280" w:lineRule="exact"/>
              <w:jc w:val="center"/>
              <w:rPr>
                <w:rFonts w:ascii="宋体" w:hAnsi="宋体" w:cs="宋体"/>
                <w:color w:val="333333"/>
                <w:kern w:val="0"/>
                <w:sz w:val="20"/>
                <w:szCs w:val="20"/>
              </w:rPr>
            </w:pPr>
            <w:r>
              <w:rPr>
                <w:rFonts w:hint="eastAsia" w:ascii="宋体" w:hAnsi="宋体"/>
                <w:color w:val="000000"/>
                <w:sz w:val="20"/>
                <w:szCs w:val="20"/>
              </w:rPr>
              <w:t>满分150分</w:t>
            </w:r>
          </w:p>
        </w:tc>
        <w:tc>
          <w:tcPr>
            <w:tcW w:w="961" w:type="dxa"/>
            <w:vAlign w:val="center"/>
          </w:tcPr>
          <w:p>
            <w:pPr>
              <w:spacing w:line="280" w:lineRule="exact"/>
              <w:jc w:val="center"/>
              <w:rPr>
                <w:rFonts w:ascii="宋体" w:hAnsi="宋体"/>
                <w:sz w:val="20"/>
                <w:szCs w:val="20"/>
              </w:rPr>
            </w:pPr>
            <w:r>
              <w:rPr>
                <w:rFonts w:hint="eastAsia" w:ascii="宋体" w:hAnsi="宋体"/>
                <w:color w:val="000000"/>
                <w:sz w:val="20"/>
                <w:szCs w:val="20"/>
              </w:rPr>
              <w:t>2小时</w:t>
            </w:r>
          </w:p>
        </w:tc>
        <w:tc>
          <w:tcPr>
            <w:tcW w:w="4651" w:type="dxa"/>
            <w:vAlign w:val="center"/>
          </w:tcPr>
          <w:p>
            <w:pPr>
              <w:spacing w:line="280" w:lineRule="exact"/>
              <w:rPr>
                <w:rFonts w:ascii="宋体" w:hAnsi="宋体"/>
                <w:color w:val="000000"/>
                <w:sz w:val="20"/>
                <w:szCs w:val="20"/>
              </w:rPr>
            </w:pPr>
            <w:r>
              <w:rPr>
                <w:rFonts w:hint="eastAsia" w:ascii="宋体" w:hAnsi="宋体"/>
                <w:color w:val="000000"/>
                <w:sz w:val="20"/>
                <w:szCs w:val="20"/>
              </w:rPr>
              <w:t>1.考生须掌握一定的书法传统基础，具备临写古代碑帖的能力，临摹楷书一幅，临摹范本随试卷发放。</w:t>
            </w:r>
          </w:p>
          <w:p>
            <w:pPr>
              <w:spacing w:line="280" w:lineRule="exact"/>
              <w:rPr>
                <w:rFonts w:ascii="宋体" w:hAnsi="宋体"/>
                <w:sz w:val="20"/>
                <w:szCs w:val="20"/>
              </w:rPr>
            </w:pPr>
            <w:r>
              <w:rPr>
                <w:rFonts w:hint="eastAsia" w:ascii="宋体" w:hAnsi="宋体"/>
                <w:color w:val="000000"/>
                <w:sz w:val="20"/>
                <w:szCs w:val="20"/>
              </w:rPr>
              <w:t>2.考试形式与要求：现场临摹，条幅，四尺三开，生宣纸，试卷可落款但不得书写考生姓名。</w:t>
            </w:r>
          </w:p>
        </w:tc>
        <w:tc>
          <w:tcPr>
            <w:tcW w:w="1047" w:type="dxa"/>
            <w:vAlign w:val="center"/>
          </w:tcPr>
          <w:p>
            <w:pPr>
              <w:spacing w:line="280" w:lineRule="exact"/>
              <w:rPr>
                <w:rFonts w:ascii="宋体" w:hAnsi="宋体"/>
                <w:sz w:val="20"/>
                <w:szCs w:val="20"/>
              </w:rPr>
            </w:pPr>
          </w:p>
        </w:tc>
        <w:tc>
          <w:tcPr>
            <w:tcW w:w="1391" w:type="dxa"/>
            <w:vAlign w:val="center"/>
          </w:tcPr>
          <w:p>
            <w:pPr>
              <w:spacing w:line="280" w:lineRule="exact"/>
              <w:rPr>
                <w:rFonts w:ascii="宋体" w:hAnsi="宋体"/>
                <w:sz w:val="20"/>
                <w:szCs w:val="20"/>
              </w:rPr>
            </w:pPr>
            <w:r>
              <w:rPr>
                <w:rFonts w:hint="eastAsia" w:ascii="宋体" w:hAnsi="宋体"/>
                <w:color w:val="000000"/>
                <w:sz w:val="20"/>
                <w:szCs w:val="20"/>
              </w:rPr>
              <w:t>笔、墨、毡子考生自己携带，考试用纸由考点提供。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6" w:hRule="atLeast"/>
          <w:jc w:val="center"/>
        </w:trPr>
        <w:tc>
          <w:tcPr>
            <w:tcW w:w="1135" w:type="dxa"/>
            <w:vAlign w:val="center"/>
          </w:tcPr>
          <w:p>
            <w:pPr>
              <w:spacing w:line="280" w:lineRule="exact"/>
              <w:jc w:val="center"/>
              <w:rPr>
                <w:rFonts w:ascii="宋体" w:hAnsi="宋体"/>
                <w:color w:val="000000"/>
                <w:sz w:val="20"/>
                <w:szCs w:val="20"/>
              </w:rPr>
            </w:pPr>
            <w:r>
              <w:rPr>
                <w:rFonts w:hint="eastAsia" w:ascii="宋体" w:hAnsi="宋体"/>
                <w:color w:val="000000"/>
                <w:sz w:val="20"/>
                <w:szCs w:val="20"/>
              </w:rPr>
              <w:t>书法创作</w:t>
            </w:r>
          </w:p>
          <w:p>
            <w:pPr>
              <w:spacing w:line="280" w:lineRule="exact"/>
              <w:jc w:val="center"/>
              <w:rPr>
                <w:rFonts w:ascii="宋体" w:hAnsi="宋体"/>
                <w:color w:val="000000"/>
                <w:sz w:val="20"/>
                <w:szCs w:val="20"/>
              </w:rPr>
            </w:pPr>
            <w:r>
              <w:rPr>
                <w:rFonts w:hint="eastAsia" w:ascii="宋体" w:hAnsi="宋体"/>
                <w:color w:val="000000"/>
                <w:sz w:val="20"/>
                <w:szCs w:val="20"/>
              </w:rPr>
              <w:t>满分150分</w:t>
            </w:r>
          </w:p>
        </w:tc>
        <w:tc>
          <w:tcPr>
            <w:tcW w:w="961" w:type="dxa"/>
            <w:vAlign w:val="center"/>
          </w:tcPr>
          <w:p>
            <w:pPr>
              <w:spacing w:line="280" w:lineRule="exact"/>
              <w:jc w:val="center"/>
              <w:rPr>
                <w:rFonts w:ascii="宋体" w:hAnsi="宋体"/>
                <w:sz w:val="20"/>
                <w:szCs w:val="20"/>
              </w:rPr>
            </w:pPr>
            <w:r>
              <w:rPr>
                <w:rFonts w:hint="eastAsia" w:ascii="宋体" w:hAnsi="宋体"/>
                <w:color w:val="000000"/>
                <w:sz w:val="20"/>
                <w:szCs w:val="20"/>
              </w:rPr>
              <w:t>2小时</w:t>
            </w:r>
          </w:p>
        </w:tc>
        <w:tc>
          <w:tcPr>
            <w:tcW w:w="4651" w:type="dxa"/>
            <w:vAlign w:val="center"/>
          </w:tcPr>
          <w:p>
            <w:pPr>
              <w:spacing w:line="280" w:lineRule="exact"/>
              <w:rPr>
                <w:rFonts w:ascii="宋体" w:hAnsi="宋体"/>
                <w:color w:val="000000"/>
                <w:sz w:val="20"/>
                <w:szCs w:val="20"/>
              </w:rPr>
            </w:pPr>
            <w:r>
              <w:rPr>
                <w:rFonts w:hint="eastAsia" w:ascii="宋体" w:hAnsi="宋体" w:cs="宋体"/>
                <w:color w:val="000000"/>
                <w:sz w:val="20"/>
                <w:szCs w:val="20"/>
              </w:rPr>
              <w:t>1.</w:t>
            </w:r>
            <w:r>
              <w:rPr>
                <w:rFonts w:hint="eastAsia" w:ascii="宋体" w:hAnsi="宋体"/>
                <w:color w:val="000000"/>
                <w:sz w:val="20"/>
                <w:szCs w:val="20"/>
              </w:rPr>
              <w:t>考生能运用所掌握书法基本要素进行创作。命题，七言绝句一首，楷书除外，隶书、篆书、行书、草书四种书体任选一种。</w:t>
            </w:r>
          </w:p>
          <w:p>
            <w:pPr>
              <w:spacing w:line="280" w:lineRule="exact"/>
              <w:rPr>
                <w:rFonts w:ascii="宋体" w:hAnsi="宋体"/>
                <w:sz w:val="20"/>
                <w:szCs w:val="20"/>
              </w:rPr>
            </w:pPr>
            <w:r>
              <w:rPr>
                <w:rFonts w:hint="eastAsia" w:ascii="宋体" w:hAnsi="宋体" w:cs="宋体"/>
                <w:color w:val="000000"/>
                <w:sz w:val="20"/>
                <w:szCs w:val="20"/>
              </w:rPr>
              <w:t>2.</w:t>
            </w:r>
            <w:r>
              <w:rPr>
                <w:rFonts w:hint="eastAsia" w:ascii="宋体" w:hAnsi="宋体"/>
                <w:color w:val="000000"/>
                <w:sz w:val="20"/>
                <w:szCs w:val="20"/>
              </w:rPr>
              <w:t>考试形式与要求：现场创作，条幅，四尺三开，生宣纸，试卷可落款但不得书写考生姓名。</w:t>
            </w:r>
          </w:p>
        </w:tc>
        <w:tc>
          <w:tcPr>
            <w:tcW w:w="1047" w:type="dxa"/>
            <w:vAlign w:val="center"/>
          </w:tcPr>
          <w:p>
            <w:pPr>
              <w:spacing w:line="280" w:lineRule="exact"/>
              <w:rPr>
                <w:rFonts w:ascii="宋体" w:hAnsi="宋体"/>
                <w:sz w:val="20"/>
                <w:szCs w:val="20"/>
              </w:rPr>
            </w:pPr>
          </w:p>
        </w:tc>
        <w:tc>
          <w:tcPr>
            <w:tcW w:w="1391" w:type="dxa"/>
            <w:vAlign w:val="center"/>
          </w:tcPr>
          <w:p>
            <w:pPr>
              <w:spacing w:line="280" w:lineRule="exact"/>
              <w:rPr>
                <w:rFonts w:ascii="宋体" w:hAnsi="宋体"/>
                <w:color w:val="000000"/>
                <w:sz w:val="20"/>
                <w:szCs w:val="20"/>
              </w:rPr>
            </w:pPr>
          </w:p>
          <w:p>
            <w:pPr>
              <w:spacing w:line="280" w:lineRule="exact"/>
              <w:rPr>
                <w:rFonts w:ascii="宋体" w:hAnsi="宋体"/>
                <w:sz w:val="20"/>
                <w:szCs w:val="20"/>
              </w:rPr>
            </w:pPr>
            <w:r>
              <w:rPr>
                <w:rFonts w:hint="eastAsia" w:ascii="宋体" w:hAnsi="宋体"/>
                <w:color w:val="000000"/>
                <w:sz w:val="20"/>
                <w:szCs w:val="20"/>
              </w:rPr>
              <w:t>笔、墨、毡子考生自己携带，考试用纸由考点提供。</w:t>
            </w:r>
          </w:p>
        </w:tc>
      </w:tr>
    </w:tbl>
    <w:p/>
    <w:p/>
    <w:p/>
    <w:p/>
    <w:p/>
    <w:p/>
    <w:p/>
    <w:p/>
    <w:p/>
    <w:p/>
    <w:p/>
    <w:p/>
    <w:p/>
    <w:p/>
    <w:p/>
    <w:p/>
    <w:p/>
    <w:p/>
    <w:p/>
    <w:p/>
    <w:p/>
    <w:p/>
    <w:p/>
    <w:p/>
    <w:p/>
    <w:p/>
    <w:p/>
    <w:p/>
    <w:p/>
    <w:p/>
    <w:p/>
    <w:p/>
    <w:p/>
    <w:p/>
    <w:p/>
    <w:p/>
    <w:p/>
    <w:p/>
    <w:p/>
    <w:p>
      <w:pPr>
        <w:spacing w:line="560" w:lineRule="exact"/>
        <w:jc w:val="center"/>
        <w:rPr>
          <w:rFonts w:ascii="方正小标宋_GBK" w:hAnsi="宋体" w:eastAsia="方正小标宋_GBK"/>
          <w:color w:val="000000"/>
          <w:sz w:val="36"/>
          <w:szCs w:val="36"/>
        </w:rPr>
      </w:pPr>
      <w:r>
        <w:rPr>
          <w:rFonts w:hint="eastAsia" w:ascii="方正小标宋_GBK" w:hAnsi="宋体" w:eastAsia="方正小标宋_GBK"/>
          <w:color w:val="000000"/>
          <w:sz w:val="36"/>
          <w:szCs w:val="36"/>
        </w:rPr>
        <w:t>江苏省成人高校招生旅游管理类高中</w:t>
      </w:r>
    </w:p>
    <w:p>
      <w:pPr>
        <w:spacing w:line="560" w:lineRule="exact"/>
        <w:jc w:val="center"/>
        <w:rPr>
          <w:rFonts w:ascii="方正小标宋_GBK" w:hAnsi="宋体" w:eastAsia="方正小标宋_GBK"/>
          <w:color w:val="000000"/>
          <w:sz w:val="36"/>
          <w:szCs w:val="36"/>
        </w:rPr>
      </w:pPr>
      <w:r>
        <w:rPr>
          <w:rFonts w:hint="eastAsia" w:ascii="方正小标宋_GBK" w:hAnsi="宋体" w:eastAsia="方正小标宋_GBK"/>
          <w:color w:val="000000"/>
          <w:sz w:val="36"/>
          <w:szCs w:val="36"/>
        </w:rPr>
        <w:t>起点升本、专科专业课加试指南</w:t>
      </w:r>
    </w:p>
    <w:p>
      <w:pPr>
        <w:pStyle w:val="2"/>
        <w:spacing w:line="360" w:lineRule="exact"/>
        <w:ind w:firstLine="637" w:firstLineChars="177"/>
        <w:rPr>
          <w:rFonts w:ascii="方正小标宋简体" w:hAnsi="宋体" w:eastAsia="方正小标宋简体" w:cs="宋体"/>
          <w:sz w:val="36"/>
          <w:szCs w:val="36"/>
        </w:rPr>
      </w:pPr>
    </w:p>
    <w:p>
      <w:pPr>
        <w:pStyle w:val="2"/>
        <w:spacing w:line="420" w:lineRule="exact"/>
        <w:ind w:firstLine="480" w:firstLineChars="200"/>
        <w:rPr>
          <w:rFonts w:hAnsi="宋体" w:cs="宋体"/>
          <w:sz w:val="24"/>
          <w:szCs w:val="24"/>
        </w:rPr>
      </w:pPr>
      <w:r>
        <w:rPr>
          <w:rFonts w:hint="eastAsia" w:hAnsi="宋体" w:cs="宋体"/>
          <w:sz w:val="24"/>
          <w:szCs w:val="24"/>
        </w:rPr>
        <w:t>加试科目：形体测试、语言表达</w:t>
      </w:r>
    </w:p>
    <w:p>
      <w:pPr>
        <w:pStyle w:val="2"/>
        <w:spacing w:line="420" w:lineRule="exact"/>
        <w:ind w:firstLine="480" w:firstLineChars="200"/>
        <w:rPr>
          <w:rFonts w:ascii="黑体" w:hAnsi="黑体" w:eastAsia="黑体" w:cs="宋体"/>
          <w:sz w:val="24"/>
          <w:szCs w:val="24"/>
        </w:rPr>
      </w:pPr>
      <w:r>
        <w:rPr>
          <w:rFonts w:hint="eastAsia" w:ascii="黑体" w:hAnsi="黑体" w:eastAsia="黑体" w:cs="宋体"/>
          <w:sz w:val="24"/>
          <w:szCs w:val="24"/>
        </w:rPr>
        <w:t>一、形体测试科目（70分）</w:t>
      </w:r>
    </w:p>
    <w:p>
      <w:pPr>
        <w:pStyle w:val="2"/>
        <w:spacing w:line="420" w:lineRule="exact"/>
        <w:ind w:firstLine="480" w:firstLineChars="200"/>
        <w:rPr>
          <w:rFonts w:hAnsi="宋体" w:cs="宋体"/>
          <w:sz w:val="24"/>
          <w:szCs w:val="24"/>
        </w:rPr>
      </w:pPr>
      <w:r>
        <w:rPr>
          <w:rFonts w:hint="eastAsia" w:hAnsi="宋体" w:cs="宋体"/>
          <w:sz w:val="24"/>
          <w:szCs w:val="24"/>
        </w:rPr>
        <w:t>1．测试内容：对考生的身材、五官、肤色、姿态、仪表进行测试，具体测试目为：       （1）身高、体重；（2）五官与形体；（3）仪表仪容与仪态。</w:t>
      </w:r>
    </w:p>
    <w:p>
      <w:pPr>
        <w:pStyle w:val="2"/>
        <w:spacing w:line="420" w:lineRule="exact"/>
        <w:ind w:firstLine="480" w:firstLineChars="200"/>
        <w:rPr>
          <w:rFonts w:hAnsi="宋体" w:cs="宋体"/>
          <w:sz w:val="24"/>
          <w:szCs w:val="24"/>
        </w:rPr>
      </w:pPr>
      <w:r>
        <w:rPr>
          <w:rFonts w:hint="eastAsia" w:hAnsi="宋体" w:cs="宋体"/>
          <w:sz w:val="24"/>
          <w:szCs w:val="24"/>
        </w:rPr>
        <w:t>2．测试方法：(1)考生沿直线行走。行走时头要正、肩要平，两眼平视前方，两手自然摆动；(2)任选一节广播操，做两个八拍；(3)两手前平举，上身直立，下蹲四次；(4)按服务规范要求坐立；(5)按服务规范要求站立。</w:t>
      </w:r>
    </w:p>
    <w:p>
      <w:pPr>
        <w:pStyle w:val="2"/>
        <w:spacing w:after="156" w:afterLines="50" w:line="420" w:lineRule="exact"/>
        <w:ind w:firstLine="480" w:firstLineChars="200"/>
        <w:rPr>
          <w:rFonts w:hAnsi="宋体" w:cs="宋体"/>
          <w:sz w:val="24"/>
          <w:szCs w:val="24"/>
        </w:rPr>
      </w:pPr>
      <w:r>
        <w:rPr>
          <w:rFonts w:hint="eastAsia" w:hAnsi="宋体" w:cs="宋体"/>
          <w:sz w:val="24"/>
          <w:szCs w:val="24"/>
        </w:rPr>
        <w:t>3．评分标准</w:t>
      </w:r>
      <w:r>
        <w:rPr>
          <w:rFonts w:hAnsi="宋体" w:cs="宋体"/>
          <w:sz w:val="24"/>
          <w:szCs w:val="24"/>
        </w:rPr>
        <w:t xml:space="preserve"> </w:t>
      </w:r>
      <w:r>
        <w:rPr>
          <w:rFonts w:hint="eastAsia" w:hAnsi="宋体" w:cs="宋体"/>
          <w:sz w:val="24"/>
          <w:szCs w:val="24"/>
        </w:rPr>
        <w:t>(1)身高(20分)</w:t>
      </w:r>
    </w:p>
    <w:tbl>
      <w:tblPr>
        <w:tblStyle w:val="4"/>
        <w:tblW w:w="909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3"/>
        <w:gridCol w:w="3504"/>
        <w:gridCol w:w="3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Merge w:val="restart"/>
            <w:vAlign w:val="center"/>
          </w:tcPr>
          <w:p>
            <w:pPr>
              <w:pStyle w:val="2"/>
              <w:jc w:val="center"/>
              <w:rPr>
                <w:rFonts w:hAnsi="宋体" w:cs="宋体"/>
                <w:sz w:val="20"/>
              </w:rPr>
            </w:pPr>
            <w:r>
              <w:rPr>
                <w:rFonts w:hint="eastAsia" w:hAnsi="宋体" w:cs="宋体"/>
                <w:sz w:val="20"/>
              </w:rPr>
              <w:t>得分</w:t>
            </w:r>
          </w:p>
        </w:tc>
        <w:tc>
          <w:tcPr>
            <w:tcW w:w="6601" w:type="dxa"/>
            <w:gridSpan w:val="2"/>
            <w:vAlign w:val="center"/>
          </w:tcPr>
          <w:p>
            <w:pPr>
              <w:pStyle w:val="2"/>
              <w:jc w:val="center"/>
              <w:rPr>
                <w:rFonts w:hAnsi="宋体" w:cs="宋体"/>
                <w:sz w:val="20"/>
              </w:rPr>
            </w:pPr>
            <w:r>
              <w:rPr>
                <w:rFonts w:hint="eastAsia" w:hAnsi="宋体" w:cs="宋体"/>
                <w:sz w:val="20"/>
              </w:rPr>
              <w:t>评分指标(单位：cm)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Merge w:val="continue"/>
            <w:vAlign w:val="center"/>
          </w:tcPr>
          <w:p>
            <w:pPr>
              <w:pStyle w:val="2"/>
              <w:jc w:val="center"/>
              <w:rPr>
                <w:rFonts w:hAnsi="宋体" w:cs="宋体"/>
                <w:sz w:val="20"/>
              </w:rPr>
            </w:pPr>
          </w:p>
        </w:tc>
        <w:tc>
          <w:tcPr>
            <w:tcW w:w="3504" w:type="dxa"/>
            <w:vAlign w:val="center"/>
          </w:tcPr>
          <w:p>
            <w:pPr>
              <w:pStyle w:val="2"/>
              <w:jc w:val="center"/>
              <w:rPr>
                <w:rFonts w:hAnsi="宋体" w:cs="宋体"/>
                <w:sz w:val="20"/>
              </w:rPr>
            </w:pPr>
            <w:r>
              <w:rPr>
                <w:rFonts w:hint="eastAsia" w:hAnsi="宋体" w:cs="宋体"/>
                <w:sz w:val="20"/>
              </w:rPr>
              <w:t>男</w:t>
            </w:r>
          </w:p>
        </w:tc>
        <w:tc>
          <w:tcPr>
            <w:tcW w:w="3097" w:type="dxa"/>
            <w:vAlign w:val="center"/>
          </w:tcPr>
          <w:p>
            <w:pPr>
              <w:pStyle w:val="2"/>
              <w:jc w:val="center"/>
              <w:rPr>
                <w:rFonts w:hAnsi="宋体" w:cs="宋体"/>
                <w:sz w:val="20"/>
              </w:rPr>
            </w:pPr>
            <w:r>
              <w:rPr>
                <w:rFonts w:hint="eastAsia" w:hAnsi="宋体" w:cs="宋体"/>
                <w:sz w:val="20"/>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20</w:t>
            </w:r>
          </w:p>
        </w:tc>
        <w:tc>
          <w:tcPr>
            <w:tcW w:w="3504" w:type="dxa"/>
            <w:vAlign w:val="center"/>
          </w:tcPr>
          <w:p>
            <w:pPr>
              <w:pStyle w:val="2"/>
              <w:spacing w:line="240" w:lineRule="exact"/>
              <w:jc w:val="center"/>
              <w:rPr>
                <w:rFonts w:hAnsi="宋体" w:cs="宋体"/>
                <w:sz w:val="20"/>
              </w:rPr>
            </w:pPr>
            <w:r>
              <w:rPr>
                <w:rFonts w:hint="eastAsia" w:hAnsi="宋体" w:cs="宋体"/>
                <w:sz w:val="20"/>
              </w:rPr>
              <w:t>173—178</w:t>
            </w:r>
          </w:p>
        </w:tc>
        <w:tc>
          <w:tcPr>
            <w:tcW w:w="3097" w:type="dxa"/>
            <w:vAlign w:val="center"/>
          </w:tcPr>
          <w:p>
            <w:pPr>
              <w:pStyle w:val="2"/>
              <w:spacing w:line="240" w:lineRule="exact"/>
              <w:jc w:val="center"/>
              <w:rPr>
                <w:rFonts w:hAnsi="宋体" w:cs="宋体"/>
                <w:sz w:val="20"/>
              </w:rPr>
            </w:pPr>
            <w:r>
              <w:rPr>
                <w:rFonts w:hint="eastAsia" w:hAnsi="宋体" w:cs="宋体"/>
                <w:sz w:val="20"/>
              </w:rPr>
              <w:t>163—168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19</w:t>
            </w:r>
          </w:p>
        </w:tc>
        <w:tc>
          <w:tcPr>
            <w:tcW w:w="3504" w:type="dxa"/>
            <w:vAlign w:val="center"/>
          </w:tcPr>
          <w:p>
            <w:pPr>
              <w:pStyle w:val="2"/>
              <w:spacing w:line="240" w:lineRule="exact"/>
              <w:jc w:val="center"/>
              <w:rPr>
                <w:rFonts w:hAnsi="宋体" w:cs="宋体"/>
                <w:sz w:val="20"/>
              </w:rPr>
            </w:pPr>
            <w:r>
              <w:rPr>
                <w:rFonts w:hint="eastAsia" w:hAnsi="宋体" w:cs="宋体"/>
                <w:sz w:val="20"/>
              </w:rPr>
              <w:t>172    179</w:t>
            </w:r>
          </w:p>
        </w:tc>
        <w:tc>
          <w:tcPr>
            <w:tcW w:w="3097" w:type="dxa"/>
            <w:vAlign w:val="center"/>
          </w:tcPr>
          <w:p>
            <w:pPr>
              <w:pStyle w:val="2"/>
              <w:spacing w:line="240" w:lineRule="exact"/>
              <w:jc w:val="center"/>
              <w:rPr>
                <w:rFonts w:hAnsi="宋体" w:cs="宋体"/>
                <w:sz w:val="20"/>
              </w:rPr>
            </w:pPr>
            <w:r>
              <w:rPr>
                <w:rFonts w:hint="eastAsia" w:hAnsi="宋体" w:cs="宋体"/>
                <w:sz w:val="20"/>
              </w:rPr>
              <w:t>162    169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18</w:t>
            </w:r>
          </w:p>
        </w:tc>
        <w:tc>
          <w:tcPr>
            <w:tcW w:w="3504" w:type="dxa"/>
            <w:vAlign w:val="center"/>
          </w:tcPr>
          <w:p>
            <w:pPr>
              <w:pStyle w:val="2"/>
              <w:spacing w:line="240" w:lineRule="exact"/>
              <w:jc w:val="center"/>
              <w:rPr>
                <w:rFonts w:hAnsi="宋体" w:cs="宋体"/>
                <w:sz w:val="20"/>
              </w:rPr>
            </w:pPr>
            <w:r>
              <w:rPr>
                <w:rFonts w:hint="eastAsia" w:hAnsi="宋体" w:cs="宋体"/>
                <w:sz w:val="20"/>
              </w:rPr>
              <w:t>171    180</w:t>
            </w:r>
          </w:p>
        </w:tc>
        <w:tc>
          <w:tcPr>
            <w:tcW w:w="3097" w:type="dxa"/>
            <w:vAlign w:val="center"/>
          </w:tcPr>
          <w:p>
            <w:pPr>
              <w:pStyle w:val="2"/>
              <w:spacing w:line="240" w:lineRule="exact"/>
              <w:jc w:val="center"/>
              <w:rPr>
                <w:rFonts w:hAnsi="宋体" w:cs="宋体"/>
                <w:sz w:val="20"/>
              </w:rPr>
            </w:pPr>
            <w:r>
              <w:rPr>
                <w:rFonts w:hint="eastAsia" w:hAnsi="宋体" w:cs="宋体"/>
                <w:sz w:val="20"/>
              </w:rPr>
              <w:t>161    170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17</w:t>
            </w:r>
          </w:p>
        </w:tc>
        <w:tc>
          <w:tcPr>
            <w:tcW w:w="3504" w:type="dxa"/>
            <w:vAlign w:val="center"/>
          </w:tcPr>
          <w:p>
            <w:pPr>
              <w:pStyle w:val="2"/>
              <w:spacing w:line="240" w:lineRule="exact"/>
              <w:jc w:val="center"/>
              <w:rPr>
                <w:rFonts w:hAnsi="宋体" w:cs="宋体"/>
                <w:sz w:val="20"/>
              </w:rPr>
            </w:pPr>
            <w:r>
              <w:rPr>
                <w:rFonts w:hint="eastAsia" w:hAnsi="宋体" w:cs="宋体"/>
                <w:sz w:val="20"/>
              </w:rPr>
              <w:t>170    181</w:t>
            </w:r>
          </w:p>
        </w:tc>
        <w:tc>
          <w:tcPr>
            <w:tcW w:w="3097" w:type="dxa"/>
            <w:vAlign w:val="center"/>
          </w:tcPr>
          <w:p>
            <w:pPr>
              <w:pStyle w:val="2"/>
              <w:spacing w:line="240" w:lineRule="exact"/>
              <w:jc w:val="center"/>
              <w:rPr>
                <w:rFonts w:hAnsi="宋体" w:cs="宋体"/>
                <w:sz w:val="20"/>
              </w:rPr>
            </w:pPr>
            <w:r>
              <w:rPr>
                <w:rFonts w:hint="eastAsia" w:hAnsi="宋体" w:cs="宋体"/>
                <w:sz w:val="20"/>
              </w:rPr>
              <w:t>160    171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16</w:t>
            </w:r>
          </w:p>
        </w:tc>
        <w:tc>
          <w:tcPr>
            <w:tcW w:w="3504" w:type="dxa"/>
            <w:vAlign w:val="center"/>
          </w:tcPr>
          <w:p>
            <w:pPr>
              <w:pStyle w:val="2"/>
              <w:spacing w:line="240" w:lineRule="exact"/>
              <w:jc w:val="center"/>
              <w:rPr>
                <w:rFonts w:hAnsi="宋体" w:cs="宋体"/>
                <w:sz w:val="20"/>
              </w:rPr>
            </w:pPr>
            <w:r>
              <w:rPr>
                <w:rFonts w:hint="eastAsia" w:hAnsi="宋体" w:cs="宋体"/>
                <w:sz w:val="20"/>
              </w:rPr>
              <w:t>169    182</w:t>
            </w:r>
          </w:p>
        </w:tc>
        <w:tc>
          <w:tcPr>
            <w:tcW w:w="3097" w:type="dxa"/>
            <w:vAlign w:val="center"/>
          </w:tcPr>
          <w:p>
            <w:pPr>
              <w:pStyle w:val="2"/>
              <w:spacing w:line="240" w:lineRule="exact"/>
              <w:jc w:val="center"/>
              <w:rPr>
                <w:rFonts w:hAnsi="宋体" w:cs="宋体"/>
                <w:sz w:val="20"/>
              </w:rPr>
            </w:pPr>
            <w:r>
              <w:rPr>
                <w:rFonts w:hint="eastAsia" w:hAnsi="宋体" w:cs="宋体"/>
                <w:sz w:val="20"/>
              </w:rPr>
              <w:t>159    172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15</w:t>
            </w:r>
          </w:p>
        </w:tc>
        <w:tc>
          <w:tcPr>
            <w:tcW w:w="3504" w:type="dxa"/>
            <w:vAlign w:val="center"/>
          </w:tcPr>
          <w:p>
            <w:pPr>
              <w:pStyle w:val="2"/>
              <w:spacing w:line="240" w:lineRule="exact"/>
              <w:jc w:val="center"/>
              <w:rPr>
                <w:rFonts w:hAnsi="宋体" w:cs="宋体"/>
                <w:sz w:val="20"/>
              </w:rPr>
            </w:pPr>
            <w:r>
              <w:rPr>
                <w:rFonts w:hint="eastAsia" w:hAnsi="宋体" w:cs="宋体"/>
                <w:sz w:val="20"/>
              </w:rPr>
              <w:t>168    183</w:t>
            </w:r>
          </w:p>
        </w:tc>
        <w:tc>
          <w:tcPr>
            <w:tcW w:w="3097" w:type="dxa"/>
            <w:vAlign w:val="center"/>
          </w:tcPr>
          <w:p>
            <w:pPr>
              <w:pStyle w:val="2"/>
              <w:spacing w:line="240" w:lineRule="exact"/>
              <w:jc w:val="center"/>
              <w:rPr>
                <w:rFonts w:hAnsi="宋体" w:cs="宋体"/>
                <w:sz w:val="20"/>
              </w:rPr>
            </w:pPr>
            <w:r>
              <w:rPr>
                <w:rFonts w:hint="eastAsia" w:hAnsi="宋体" w:cs="宋体"/>
                <w:sz w:val="20"/>
              </w:rPr>
              <w:t>158    173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14</w:t>
            </w:r>
          </w:p>
        </w:tc>
        <w:tc>
          <w:tcPr>
            <w:tcW w:w="3504" w:type="dxa"/>
            <w:vAlign w:val="center"/>
          </w:tcPr>
          <w:p>
            <w:pPr>
              <w:pStyle w:val="2"/>
              <w:spacing w:line="240" w:lineRule="exact"/>
              <w:jc w:val="center"/>
              <w:rPr>
                <w:rFonts w:hAnsi="宋体" w:cs="宋体"/>
                <w:sz w:val="20"/>
              </w:rPr>
            </w:pPr>
            <w:r>
              <w:rPr>
                <w:rFonts w:hint="eastAsia" w:hAnsi="宋体" w:cs="宋体"/>
                <w:sz w:val="20"/>
              </w:rPr>
              <w:t>167    184</w:t>
            </w:r>
          </w:p>
        </w:tc>
        <w:tc>
          <w:tcPr>
            <w:tcW w:w="3097" w:type="dxa"/>
            <w:vAlign w:val="center"/>
          </w:tcPr>
          <w:p>
            <w:pPr>
              <w:pStyle w:val="2"/>
              <w:spacing w:line="240" w:lineRule="exact"/>
              <w:jc w:val="center"/>
              <w:rPr>
                <w:rFonts w:hAnsi="宋体" w:cs="宋体"/>
                <w:sz w:val="20"/>
              </w:rPr>
            </w:pPr>
            <w:r>
              <w:rPr>
                <w:rFonts w:hint="eastAsia" w:hAnsi="宋体" w:cs="宋体"/>
                <w:sz w:val="20"/>
              </w:rPr>
              <w:t>157    174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13</w:t>
            </w:r>
          </w:p>
        </w:tc>
        <w:tc>
          <w:tcPr>
            <w:tcW w:w="3504" w:type="dxa"/>
            <w:vAlign w:val="center"/>
          </w:tcPr>
          <w:p>
            <w:pPr>
              <w:pStyle w:val="2"/>
              <w:spacing w:line="240" w:lineRule="exact"/>
              <w:jc w:val="center"/>
              <w:rPr>
                <w:rFonts w:hAnsi="宋体" w:cs="宋体"/>
                <w:sz w:val="20"/>
              </w:rPr>
            </w:pPr>
            <w:r>
              <w:rPr>
                <w:rFonts w:hint="eastAsia" w:hAnsi="宋体" w:cs="宋体"/>
                <w:sz w:val="20"/>
              </w:rPr>
              <w:t>166    185</w:t>
            </w:r>
          </w:p>
        </w:tc>
        <w:tc>
          <w:tcPr>
            <w:tcW w:w="3097" w:type="dxa"/>
            <w:vAlign w:val="center"/>
          </w:tcPr>
          <w:p>
            <w:pPr>
              <w:pStyle w:val="2"/>
              <w:spacing w:line="240" w:lineRule="exact"/>
              <w:jc w:val="center"/>
              <w:rPr>
                <w:rFonts w:hAnsi="宋体" w:cs="宋体"/>
                <w:sz w:val="20"/>
              </w:rPr>
            </w:pPr>
            <w:r>
              <w:rPr>
                <w:rFonts w:hint="eastAsia" w:hAnsi="宋体" w:cs="宋体"/>
                <w:sz w:val="20"/>
              </w:rPr>
              <w:t>156    175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12</w:t>
            </w:r>
          </w:p>
        </w:tc>
        <w:tc>
          <w:tcPr>
            <w:tcW w:w="3504" w:type="dxa"/>
            <w:vAlign w:val="center"/>
          </w:tcPr>
          <w:p>
            <w:pPr>
              <w:pStyle w:val="2"/>
              <w:spacing w:line="240" w:lineRule="exact"/>
              <w:jc w:val="center"/>
              <w:rPr>
                <w:rFonts w:hAnsi="宋体" w:cs="宋体"/>
                <w:sz w:val="20"/>
              </w:rPr>
            </w:pPr>
            <w:r>
              <w:rPr>
                <w:rFonts w:hint="eastAsia" w:hAnsi="宋体" w:cs="宋体"/>
                <w:sz w:val="20"/>
              </w:rPr>
              <w:t>165    186</w:t>
            </w:r>
          </w:p>
        </w:tc>
        <w:tc>
          <w:tcPr>
            <w:tcW w:w="3097" w:type="dxa"/>
            <w:vAlign w:val="center"/>
          </w:tcPr>
          <w:p>
            <w:pPr>
              <w:pStyle w:val="2"/>
              <w:spacing w:line="240" w:lineRule="exact"/>
              <w:jc w:val="center"/>
              <w:rPr>
                <w:rFonts w:hAnsi="宋体" w:cs="宋体"/>
                <w:sz w:val="20"/>
              </w:rPr>
            </w:pPr>
            <w:r>
              <w:rPr>
                <w:rFonts w:hint="eastAsia" w:hAnsi="宋体" w:cs="宋体"/>
                <w:sz w:val="20"/>
              </w:rPr>
              <w:t>155    176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11</w:t>
            </w:r>
          </w:p>
        </w:tc>
        <w:tc>
          <w:tcPr>
            <w:tcW w:w="3504" w:type="dxa"/>
            <w:vAlign w:val="center"/>
          </w:tcPr>
          <w:p>
            <w:pPr>
              <w:pStyle w:val="2"/>
              <w:spacing w:line="240" w:lineRule="exact"/>
              <w:jc w:val="center"/>
              <w:rPr>
                <w:rFonts w:hAnsi="宋体" w:cs="宋体"/>
                <w:sz w:val="20"/>
              </w:rPr>
            </w:pPr>
            <w:r>
              <w:rPr>
                <w:rFonts w:hint="eastAsia" w:hAnsi="宋体" w:cs="宋体"/>
                <w:sz w:val="20"/>
              </w:rPr>
              <w:t>164    187</w:t>
            </w:r>
          </w:p>
        </w:tc>
        <w:tc>
          <w:tcPr>
            <w:tcW w:w="3097" w:type="dxa"/>
            <w:vAlign w:val="center"/>
          </w:tcPr>
          <w:p>
            <w:pPr>
              <w:pStyle w:val="2"/>
              <w:spacing w:line="240" w:lineRule="exact"/>
              <w:jc w:val="center"/>
              <w:rPr>
                <w:rFonts w:hAnsi="宋体" w:cs="宋体"/>
                <w:sz w:val="20"/>
              </w:rPr>
            </w:pPr>
            <w:r>
              <w:rPr>
                <w:rFonts w:hint="eastAsia" w:hAnsi="宋体" w:cs="宋体"/>
                <w:sz w:val="20"/>
              </w:rPr>
              <w:t>154    177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9</w:t>
            </w:r>
          </w:p>
        </w:tc>
        <w:tc>
          <w:tcPr>
            <w:tcW w:w="3504" w:type="dxa"/>
            <w:vAlign w:val="center"/>
          </w:tcPr>
          <w:p>
            <w:pPr>
              <w:pStyle w:val="2"/>
              <w:spacing w:line="240" w:lineRule="exact"/>
              <w:jc w:val="center"/>
              <w:rPr>
                <w:rFonts w:hAnsi="宋体" w:cs="宋体"/>
                <w:sz w:val="20"/>
              </w:rPr>
            </w:pPr>
            <w:r>
              <w:rPr>
                <w:rFonts w:hint="eastAsia" w:hAnsi="宋体" w:cs="宋体"/>
                <w:sz w:val="20"/>
              </w:rPr>
              <w:t>163    188</w:t>
            </w:r>
          </w:p>
        </w:tc>
        <w:tc>
          <w:tcPr>
            <w:tcW w:w="3097" w:type="dxa"/>
            <w:vAlign w:val="center"/>
          </w:tcPr>
          <w:p>
            <w:pPr>
              <w:pStyle w:val="2"/>
              <w:spacing w:line="240" w:lineRule="exact"/>
              <w:jc w:val="center"/>
              <w:rPr>
                <w:rFonts w:hAnsi="宋体" w:cs="宋体"/>
                <w:sz w:val="20"/>
              </w:rPr>
            </w:pPr>
            <w:r>
              <w:rPr>
                <w:rFonts w:hint="eastAsia" w:hAnsi="宋体" w:cs="宋体"/>
                <w:sz w:val="20"/>
              </w:rPr>
              <w:t>153    178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8</w:t>
            </w:r>
          </w:p>
        </w:tc>
        <w:tc>
          <w:tcPr>
            <w:tcW w:w="3504" w:type="dxa"/>
            <w:vAlign w:val="center"/>
          </w:tcPr>
          <w:p>
            <w:pPr>
              <w:pStyle w:val="2"/>
              <w:spacing w:line="240" w:lineRule="exact"/>
              <w:jc w:val="center"/>
              <w:rPr>
                <w:rFonts w:hAnsi="宋体" w:cs="宋体"/>
                <w:sz w:val="20"/>
              </w:rPr>
            </w:pPr>
            <w:r>
              <w:rPr>
                <w:rFonts w:hint="eastAsia" w:hAnsi="宋体" w:cs="宋体"/>
                <w:sz w:val="20"/>
              </w:rPr>
              <w:t>162    189</w:t>
            </w:r>
          </w:p>
        </w:tc>
        <w:tc>
          <w:tcPr>
            <w:tcW w:w="3097" w:type="dxa"/>
            <w:vAlign w:val="center"/>
          </w:tcPr>
          <w:p>
            <w:pPr>
              <w:pStyle w:val="2"/>
              <w:spacing w:line="240" w:lineRule="exact"/>
              <w:jc w:val="center"/>
              <w:rPr>
                <w:rFonts w:hAnsi="宋体" w:cs="宋体"/>
                <w:sz w:val="20"/>
              </w:rPr>
            </w:pPr>
            <w:r>
              <w:rPr>
                <w:rFonts w:hint="eastAsia" w:hAnsi="宋体" w:cs="宋体"/>
                <w:sz w:val="20"/>
              </w:rPr>
              <w:t>152    179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7</w:t>
            </w:r>
          </w:p>
        </w:tc>
        <w:tc>
          <w:tcPr>
            <w:tcW w:w="3504" w:type="dxa"/>
            <w:vAlign w:val="center"/>
          </w:tcPr>
          <w:p>
            <w:pPr>
              <w:pStyle w:val="2"/>
              <w:spacing w:line="240" w:lineRule="exact"/>
              <w:jc w:val="center"/>
              <w:rPr>
                <w:rFonts w:hAnsi="宋体" w:cs="宋体"/>
                <w:sz w:val="20"/>
              </w:rPr>
            </w:pPr>
            <w:r>
              <w:rPr>
                <w:rFonts w:hint="eastAsia" w:hAnsi="宋体" w:cs="宋体"/>
                <w:sz w:val="20"/>
              </w:rPr>
              <w:t>161    190</w:t>
            </w:r>
          </w:p>
        </w:tc>
        <w:tc>
          <w:tcPr>
            <w:tcW w:w="3097" w:type="dxa"/>
            <w:vAlign w:val="center"/>
          </w:tcPr>
          <w:p>
            <w:pPr>
              <w:pStyle w:val="2"/>
              <w:spacing w:line="240" w:lineRule="exact"/>
              <w:jc w:val="center"/>
              <w:rPr>
                <w:rFonts w:hAnsi="宋体" w:cs="宋体"/>
                <w:sz w:val="20"/>
              </w:rPr>
            </w:pPr>
            <w:r>
              <w:rPr>
                <w:rFonts w:hint="eastAsia" w:hAnsi="宋体" w:cs="宋体"/>
                <w:sz w:val="20"/>
              </w:rPr>
              <w:t>151    180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6</w:t>
            </w:r>
          </w:p>
        </w:tc>
        <w:tc>
          <w:tcPr>
            <w:tcW w:w="3504" w:type="dxa"/>
            <w:vAlign w:val="center"/>
          </w:tcPr>
          <w:p>
            <w:pPr>
              <w:pStyle w:val="2"/>
              <w:spacing w:line="240" w:lineRule="exact"/>
              <w:jc w:val="center"/>
              <w:rPr>
                <w:rFonts w:hAnsi="宋体" w:cs="宋体"/>
                <w:sz w:val="20"/>
              </w:rPr>
            </w:pPr>
            <w:r>
              <w:rPr>
                <w:rFonts w:hint="eastAsia" w:hAnsi="宋体" w:cs="宋体"/>
                <w:sz w:val="20"/>
              </w:rPr>
              <w:t>160    191</w:t>
            </w:r>
          </w:p>
        </w:tc>
        <w:tc>
          <w:tcPr>
            <w:tcW w:w="3097" w:type="dxa"/>
            <w:vAlign w:val="center"/>
          </w:tcPr>
          <w:p>
            <w:pPr>
              <w:pStyle w:val="2"/>
              <w:spacing w:line="240" w:lineRule="exact"/>
              <w:jc w:val="center"/>
              <w:rPr>
                <w:rFonts w:hAnsi="宋体" w:cs="宋体"/>
                <w:sz w:val="20"/>
              </w:rPr>
            </w:pPr>
            <w:r>
              <w:rPr>
                <w:rFonts w:hint="eastAsia" w:hAnsi="宋体" w:cs="宋体"/>
                <w:sz w:val="20"/>
              </w:rPr>
              <w:t>150    181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trPr>
        <w:tc>
          <w:tcPr>
            <w:tcW w:w="2493" w:type="dxa"/>
            <w:vAlign w:val="center"/>
          </w:tcPr>
          <w:p>
            <w:pPr>
              <w:pStyle w:val="2"/>
              <w:spacing w:line="240" w:lineRule="exact"/>
              <w:jc w:val="center"/>
              <w:rPr>
                <w:rFonts w:hAnsi="宋体" w:cs="宋体"/>
                <w:sz w:val="20"/>
              </w:rPr>
            </w:pPr>
            <w:r>
              <w:rPr>
                <w:rFonts w:hint="eastAsia" w:hAnsi="宋体" w:cs="宋体"/>
                <w:sz w:val="20"/>
              </w:rPr>
              <w:t>5</w:t>
            </w:r>
          </w:p>
        </w:tc>
        <w:tc>
          <w:tcPr>
            <w:tcW w:w="3504" w:type="dxa"/>
            <w:vAlign w:val="center"/>
          </w:tcPr>
          <w:p>
            <w:pPr>
              <w:pStyle w:val="2"/>
              <w:spacing w:line="240" w:lineRule="exact"/>
              <w:jc w:val="center"/>
              <w:rPr>
                <w:rFonts w:hAnsi="宋体" w:cs="宋体"/>
                <w:sz w:val="20"/>
              </w:rPr>
            </w:pPr>
            <w:r>
              <w:rPr>
                <w:rFonts w:hint="eastAsia" w:hAnsi="宋体" w:cs="宋体"/>
                <w:sz w:val="20"/>
              </w:rPr>
              <w:t>160以下    191以上</w:t>
            </w:r>
          </w:p>
        </w:tc>
        <w:tc>
          <w:tcPr>
            <w:tcW w:w="3097" w:type="dxa"/>
            <w:vAlign w:val="center"/>
          </w:tcPr>
          <w:p>
            <w:pPr>
              <w:pStyle w:val="2"/>
              <w:spacing w:line="240" w:lineRule="exact"/>
              <w:jc w:val="center"/>
              <w:rPr>
                <w:rFonts w:hAnsi="宋体" w:cs="宋体"/>
                <w:sz w:val="20"/>
              </w:rPr>
            </w:pPr>
            <w:r>
              <w:rPr>
                <w:rFonts w:hint="eastAsia" w:hAnsi="宋体" w:cs="宋体"/>
                <w:sz w:val="20"/>
              </w:rPr>
              <w:t>150以下    181以上</w:t>
            </w:r>
          </w:p>
        </w:tc>
      </w:tr>
    </w:tbl>
    <w:p>
      <w:pPr>
        <w:pStyle w:val="2"/>
        <w:spacing w:line="360" w:lineRule="exact"/>
        <w:ind w:firstLine="480" w:firstLineChars="200"/>
        <w:rPr>
          <w:rFonts w:hAnsi="宋体" w:cs="宋体"/>
          <w:sz w:val="24"/>
          <w:szCs w:val="24"/>
        </w:rPr>
      </w:pPr>
    </w:p>
    <w:p>
      <w:pPr>
        <w:pStyle w:val="2"/>
        <w:spacing w:line="420" w:lineRule="exact"/>
        <w:ind w:firstLine="480" w:firstLineChars="200"/>
        <w:rPr>
          <w:rFonts w:hAnsi="宋体" w:cs="宋体"/>
          <w:sz w:val="24"/>
          <w:szCs w:val="24"/>
        </w:rPr>
      </w:pPr>
      <w:r>
        <w:rPr>
          <w:rFonts w:hint="eastAsia" w:hAnsi="宋体" w:cs="宋体"/>
          <w:sz w:val="24"/>
          <w:szCs w:val="24"/>
        </w:rPr>
        <w:t>(2)体重(10分)  男性T(kg)=H(cm)-105；女性T(kg)=H(cm)-105-2．5。</w:t>
      </w:r>
    </w:p>
    <w:p>
      <w:pPr>
        <w:pStyle w:val="2"/>
        <w:spacing w:after="156" w:afterLines="50" w:line="360" w:lineRule="exact"/>
        <w:ind w:firstLine="500" w:firstLineChars="250"/>
        <w:rPr>
          <w:rFonts w:hAnsi="宋体" w:cs="宋体"/>
          <w:sz w:val="20"/>
        </w:rPr>
      </w:pPr>
      <w:r>
        <w:rPr>
          <w:rFonts w:hint="eastAsia" w:hAnsi="宋体" w:cs="宋体"/>
          <w:sz w:val="20"/>
        </w:rPr>
        <w:t>注：T为标准体重，“kg"为千克，“H”为身高，“cm"为厘米，AV实际体重。</w:t>
      </w:r>
    </w:p>
    <w:tbl>
      <w:tblPr>
        <w:tblStyle w:val="4"/>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792" w:type="dxa"/>
            <w:vAlign w:val="center"/>
          </w:tcPr>
          <w:p>
            <w:pPr>
              <w:pStyle w:val="2"/>
              <w:jc w:val="center"/>
              <w:rPr>
                <w:rFonts w:hAnsi="宋体" w:cs="宋体"/>
                <w:sz w:val="20"/>
              </w:rPr>
            </w:pPr>
            <w:r>
              <w:rPr>
                <w:rFonts w:hint="eastAsia" w:hAnsi="宋体" w:cs="宋体"/>
                <w:sz w:val="20"/>
              </w:rPr>
              <w:t>得  分</w:t>
            </w:r>
          </w:p>
        </w:tc>
        <w:tc>
          <w:tcPr>
            <w:tcW w:w="7280" w:type="dxa"/>
            <w:vAlign w:val="center"/>
          </w:tcPr>
          <w:p>
            <w:pPr>
              <w:pStyle w:val="2"/>
              <w:jc w:val="center"/>
              <w:rPr>
                <w:rFonts w:hAnsi="宋体" w:cs="宋体"/>
                <w:sz w:val="20"/>
              </w:rPr>
            </w:pPr>
            <w:r>
              <w:rPr>
                <w:rFonts w:hint="eastAsia" w:hAnsi="宋体" w:cs="宋体"/>
                <w:sz w:val="20"/>
              </w:rPr>
              <w:t>评  分  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792" w:type="dxa"/>
            <w:vAlign w:val="center"/>
          </w:tcPr>
          <w:p>
            <w:pPr>
              <w:pStyle w:val="2"/>
              <w:spacing w:line="240" w:lineRule="exact"/>
              <w:jc w:val="center"/>
              <w:rPr>
                <w:rFonts w:hAnsi="宋体" w:cs="宋体"/>
                <w:sz w:val="20"/>
              </w:rPr>
            </w:pPr>
            <w:r>
              <w:rPr>
                <w:rFonts w:hint="eastAsia" w:hAnsi="宋体" w:cs="宋体"/>
                <w:sz w:val="20"/>
              </w:rPr>
              <w:t>10</w:t>
            </w:r>
          </w:p>
        </w:tc>
        <w:tc>
          <w:tcPr>
            <w:tcW w:w="7280" w:type="dxa"/>
            <w:vAlign w:val="center"/>
          </w:tcPr>
          <w:p>
            <w:pPr>
              <w:pStyle w:val="2"/>
              <w:spacing w:line="240" w:lineRule="exact"/>
              <w:rPr>
                <w:rFonts w:hAnsi="宋体" w:cs="宋体"/>
                <w:sz w:val="20"/>
              </w:rPr>
            </w:pPr>
            <w:r>
              <w:rPr>
                <w:rFonts w:hint="eastAsia" w:hAnsi="宋体" w:cs="宋体"/>
                <w:sz w:val="20"/>
              </w:rPr>
              <w:t>(1—5％)T≤AV≤(1+5％)T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792" w:type="dxa"/>
            <w:vAlign w:val="center"/>
          </w:tcPr>
          <w:p>
            <w:pPr>
              <w:pStyle w:val="2"/>
              <w:spacing w:line="240" w:lineRule="exact"/>
              <w:jc w:val="center"/>
              <w:rPr>
                <w:rFonts w:hAnsi="宋体" w:cs="宋体"/>
                <w:sz w:val="20"/>
              </w:rPr>
            </w:pPr>
            <w:r>
              <w:rPr>
                <w:rFonts w:hint="eastAsia" w:hAnsi="宋体" w:cs="宋体"/>
                <w:sz w:val="20"/>
              </w:rPr>
              <w:t>7</w:t>
            </w:r>
          </w:p>
        </w:tc>
        <w:tc>
          <w:tcPr>
            <w:tcW w:w="7280" w:type="dxa"/>
            <w:vAlign w:val="center"/>
          </w:tcPr>
          <w:p>
            <w:pPr>
              <w:pStyle w:val="2"/>
              <w:spacing w:line="240" w:lineRule="exact"/>
              <w:rPr>
                <w:rFonts w:hAnsi="宋体" w:cs="宋体"/>
                <w:sz w:val="20"/>
              </w:rPr>
            </w:pPr>
            <w:r>
              <w:rPr>
                <w:rFonts w:hint="eastAsia" w:hAnsi="宋体" w:cs="宋体"/>
                <w:sz w:val="20"/>
              </w:rPr>
              <w:t>(1+6％)T≤AV≤(1+10％)T或(1—10％)T≤AV≤(1—6％)T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792" w:type="dxa"/>
            <w:vAlign w:val="center"/>
          </w:tcPr>
          <w:p>
            <w:pPr>
              <w:pStyle w:val="2"/>
              <w:spacing w:line="240" w:lineRule="exact"/>
              <w:jc w:val="center"/>
              <w:rPr>
                <w:rFonts w:hAnsi="宋体" w:cs="宋体"/>
                <w:sz w:val="20"/>
              </w:rPr>
            </w:pPr>
            <w:r>
              <w:rPr>
                <w:rFonts w:hint="eastAsia" w:hAnsi="宋体" w:cs="宋体"/>
                <w:sz w:val="20"/>
              </w:rPr>
              <w:t>4</w:t>
            </w:r>
          </w:p>
        </w:tc>
        <w:tc>
          <w:tcPr>
            <w:tcW w:w="7280" w:type="dxa"/>
            <w:vAlign w:val="center"/>
          </w:tcPr>
          <w:p>
            <w:pPr>
              <w:pStyle w:val="2"/>
              <w:spacing w:line="240" w:lineRule="exact"/>
              <w:rPr>
                <w:rFonts w:hAnsi="宋体" w:cs="宋体"/>
                <w:sz w:val="20"/>
              </w:rPr>
            </w:pPr>
            <w:r>
              <w:rPr>
                <w:rFonts w:hint="eastAsia" w:hAnsi="宋体" w:cs="宋体"/>
                <w:sz w:val="20"/>
              </w:rPr>
              <w:t>(1+11％)T≤AV≤(1十15％)T或(1—15％)T≤AV≤(1—11％)T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1792" w:type="dxa"/>
            <w:vAlign w:val="center"/>
          </w:tcPr>
          <w:p>
            <w:pPr>
              <w:pStyle w:val="2"/>
              <w:spacing w:line="240" w:lineRule="exact"/>
              <w:jc w:val="center"/>
              <w:rPr>
                <w:rFonts w:hAnsi="宋体" w:cs="宋体"/>
                <w:sz w:val="20"/>
              </w:rPr>
            </w:pPr>
            <w:r>
              <w:rPr>
                <w:rFonts w:hint="eastAsia" w:hAnsi="宋体" w:cs="宋体"/>
                <w:sz w:val="20"/>
              </w:rPr>
              <w:t>1</w:t>
            </w:r>
          </w:p>
        </w:tc>
        <w:tc>
          <w:tcPr>
            <w:tcW w:w="7280" w:type="dxa"/>
            <w:vAlign w:val="center"/>
          </w:tcPr>
          <w:p>
            <w:pPr>
              <w:pStyle w:val="2"/>
              <w:spacing w:line="240" w:lineRule="exact"/>
              <w:rPr>
                <w:rFonts w:hAnsi="宋体" w:cs="宋体"/>
                <w:sz w:val="20"/>
              </w:rPr>
            </w:pPr>
            <w:r>
              <w:rPr>
                <w:rFonts w:hint="eastAsia" w:hAnsi="宋体" w:cs="宋体"/>
                <w:sz w:val="20"/>
              </w:rPr>
              <w:t>AV≥(1+16％)T或AV≤(1—16％)T〖BG)F〗[HT5]</w:t>
            </w:r>
          </w:p>
        </w:tc>
      </w:tr>
    </w:tbl>
    <w:p>
      <w:pPr>
        <w:pStyle w:val="2"/>
        <w:spacing w:after="156" w:afterLines="50"/>
        <w:ind w:firstLine="480" w:firstLineChars="200"/>
        <w:rPr>
          <w:rFonts w:hAnsi="宋体" w:cs="宋体"/>
        </w:rPr>
      </w:pPr>
      <w:r>
        <w:rPr>
          <w:rFonts w:hint="eastAsia" w:hAnsi="宋体" w:cs="宋体"/>
          <w:sz w:val="24"/>
          <w:szCs w:val="24"/>
        </w:rPr>
        <w:t>(3)五官与形体(30分)</w:t>
      </w:r>
    </w:p>
    <w:tbl>
      <w:tblPr>
        <w:tblStyle w:val="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4"/>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874" w:type="dxa"/>
            <w:vAlign w:val="center"/>
          </w:tcPr>
          <w:p>
            <w:pPr>
              <w:pStyle w:val="2"/>
              <w:jc w:val="center"/>
              <w:rPr>
                <w:rFonts w:hAnsi="宋体" w:cs="宋体"/>
                <w:sz w:val="20"/>
              </w:rPr>
            </w:pPr>
            <w:r>
              <w:rPr>
                <w:rFonts w:hint="eastAsia" w:hAnsi="宋体" w:cs="宋体"/>
                <w:sz w:val="20"/>
              </w:rPr>
              <w:t>得  分</w:t>
            </w:r>
          </w:p>
        </w:tc>
        <w:tc>
          <w:tcPr>
            <w:tcW w:w="7413" w:type="dxa"/>
            <w:vAlign w:val="center"/>
          </w:tcPr>
          <w:p>
            <w:pPr>
              <w:pStyle w:val="2"/>
              <w:jc w:val="center"/>
              <w:rPr>
                <w:rFonts w:hAnsi="宋体" w:cs="宋体"/>
                <w:sz w:val="20"/>
              </w:rPr>
            </w:pPr>
            <w:r>
              <w:rPr>
                <w:rFonts w:hint="eastAsia" w:hAnsi="宋体" w:cs="宋体"/>
                <w:sz w:val="20"/>
              </w:rPr>
              <w:t>评  分  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74" w:type="dxa"/>
            <w:vAlign w:val="center"/>
          </w:tcPr>
          <w:p>
            <w:pPr>
              <w:pStyle w:val="2"/>
              <w:spacing w:line="300" w:lineRule="exact"/>
              <w:jc w:val="center"/>
              <w:rPr>
                <w:rFonts w:hAnsi="宋体" w:cs="宋体"/>
                <w:sz w:val="20"/>
              </w:rPr>
            </w:pPr>
            <w:r>
              <w:rPr>
                <w:rFonts w:hint="eastAsia" w:hAnsi="宋体" w:cs="宋体"/>
                <w:sz w:val="20"/>
              </w:rPr>
              <w:t>26—30</w:t>
            </w:r>
          </w:p>
        </w:tc>
        <w:tc>
          <w:tcPr>
            <w:tcW w:w="7413" w:type="dxa"/>
            <w:vAlign w:val="center"/>
          </w:tcPr>
          <w:p>
            <w:pPr>
              <w:pStyle w:val="2"/>
              <w:spacing w:line="300" w:lineRule="exact"/>
              <w:rPr>
                <w:rFonts w:hAnsi="宋体" w:cs="宋体"/>
                <w:sz w:val="20"/>
              </w:rPr>
            </w:pPr>
            <w:r>
              <w:rPr>
                <w:rFonts w:hint="eastAsia" w:hAnsi="宋体" w:cs="宋体"/>
                <w:sz w:val="20"/>
              </w:rPr>
              <w:t>五官清秀；身材匀称，皮肤光滑细腻，肤色白皙、红润；无明显疤痕，无明显的疱、疮、疹、痘；外型无“0”型腿、驼背、鸡胸、塌肩等缺陷。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74" w:type="dxa"/>
            <w:vAlign w:val="center"/>
          </w:tcPr>
          <w:p>
            <w:pPr>
              <w:pStyle w:val="2"/>
              <w:spacing w:line="300" w:lineRule="exact"/>
              <w:jc w:val="center"/>
              <w:rPr>
                <w:rFonts w:hAnsi="宋体" w:cs="宋体"/>
                <w:sz w:val="20"/>
              </w:rPr>
            </w:pPr>
            <w:r>
              <w:rPr>
                <w:rFonts w:hint="eastAsia" w:hAnsi="宋体" w:cs="宋体"/>
                <w:sz w:val="20"/>
              </w:rPr>
              <w:t>18—25</w:t>
            </w:r>
          </w:p>
        </w:tc>
        <w:tc>
          <w:tcPr>
            <w:tcW w:w="7413" w:type="dxa"/>
            <w:vAlign w:val="center"/>
          </w:tcPr>
          <w:p>
            <w:pPr>
              <w:pStyle w:val="2"/>
              <w:spacing w:line="300" w:lineRule="exact"/>
              <w:rPr>
                <w:rFonts w:hAnsi="宋体" w:cs="宋体"/>
                <w:sz w:val="20"/>
              </w:rPr>
            </w:pPr>
            <w:r>
              <w:rPr>
                <w:rFonts w:hint="eastAsia" w:hAnsi="宋体" w:cs="宋体"/>
                <w:sz w:val="20"/>
              </w:rPr>
              <w:t>五官端正；身材较匀称，皮肤有光泽，肤色健康自然；无明显疤痕，无明显的疱、疮、疹、痘；外型无“0”型腿、驼背、鸡胸、塌肩等缺陷。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874" w:type="dxa"/>
            <w:vAlign w:val="center"/>
          </w:tcPr>
          <w:p>
            <w:pPr>
              <w:pStyle w:val="2"/>
              <w:spacing w:line="300" w:lineRule="exact"/>
              <w:jc w:val="center"/>
              <w:rPr>
                <w:rFonts w:hAnsi="宋体" w:cs="宋体"/>
                <w:sz w:val="20"/>
              </w:rPr>
            </w:pPr>
            <w:r>
              <w:rPr>
                <w:rFonts w:hint="eastAsia" w:hAnsi="宋体" w:cs="宋体"/>
                <w:sz w:val="20"/>
              </w:rPr>
              <w:t>8—17</w:t>
            </w:r>
          </w:p>
        </w:tc>
        <w:tc>
          <w:tcPr>
            <w:tcW w:w="7413" w:type="dxa"/>
            <w:vAlign w:val="center"/>
          </w:tcPr>
          <w:p>
            <w:pPr>
              <w:pStyle w:val="2"/>
              <w:spacing w:line="300" w:lineRule="exact"/>
              <w:rPr>
                <w:rFonts w:hAnsi="宋体" w:cs="宋体"/>
                <w:spacing w:val="-2"/>
                <w:sz w:val="20"/>
              </w:rPr>
            </w:pPr>
            <w:r>
              <w:rPr>
                <w:rFonts w:hint="eastAsia" w:hAnsi="宋体" w:cs="宋体"/>
                <w:spacing w:val="-2"/>
                <w:sz w:val="20"/>
              </w:rPr>
              <w:t>五官尚端正；身材尚匀称，皮肤比较粗糙，肤色基本健康；脸上有细微疤痕，有少量的疱、疮、疹、痘，但无碍大雅；外型无明显“O”型腿、驼背、鸡胸、塌肩等缺陷。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874" w:type="dxa"/>
            <w:vAlign w:val="center"/>
          </w:tcPr>
          <w:p>
            <w:pPr>
              <w:pStyle w:val="2"/>
              <w:spacing w:line="300" w:lineRule="exact"/>
              <w:jc w:val="center"/>
              <w:rPr>
                <w:rFonts w:hAnsi="宋体" w:cs="宋体"/>
                <w:sz w:val="20"/>
              </w:rPr>
            </w:pPr>
            <w:r>
              <w:rPr>
                <w:rFonts w:hint="eastAsia" w:hAnsi="宋体" w:cs="宋体"/>
                <w:sz w:val="20"/>
              </w:rPr>
              <w:t>7分以下</w:t>
            </w:r>
          </w:p>
        </w:tc>
        <w:tc>
          <w:tcPr>
            <w:tcW w:w="7413" w:type="dxa"/>
            <w:vAlign w:val="center"/>
          </w:tcPr>
          <w:p>
            <w:pPr>
              <w:pStyle w:val="2"/>
              <w:spacing w:line="300" w:lineRule="exact"/>
              <w:rPr>
                <w:rFonts w:hAnsi="宋体" w:cs="宋体"/>
                <w:sz w:val="20"/>
              </w:rPr>
            </w:pPr>
            <w:r>
              <w:rPr>
                <w:rFonts w:hint="eastAsia" w:hAnsi="宋体" w:cs="宋体"/>
                <w:sz w:val="20"/>
              </w:rPr>
              <w:t>五官不端正；身材不匀称，皮肤粗糙，肤色黑黄；脸上有明显疤痕，有明显的疱、疮、疹、痘；外型有“O”型腿、驼背、鸡胸、塌肩等明显缺陷。</w:t>
            </w:r>
          </w:p>
        </w:tc>
      </w:tr>
    </w:tbl>
    <w:p>
      <w:pPr>
        <w:pStyle w:val="2"/>
        <w:spacing w:line="300" w:lineRule="exact"/>
        <w:ind w:firstLine="420" w:firstLineChars="200"/>
        <w:rPr>
          <w:rFonts w:hAnsi="宋体" w:cs="宋体"/>
        </w:rPr>
      </w:pPr>
    </w:p>
    <w:p>
      <w:pPr>
        <w:pStyle w:val="2"/>
        <w:spacing w:after="156" w:afterLines="50"/>
        <w:ind w:firstLine="480" w:firstLineChars="200"/>
        <w:rPr>
          <w:rFonts w:hAnsi="宋体" w:cs="宋体"/>
          <w:sz w:val="24"/>
          <w:szCs w:val="24"/>
        </w:rPr>
      </w:pPr>
      <w:r>
        <w:rPr>
          <w:rFonts w:hint="eastAsia" w:hAnsi="宋体" w:cs="宋体"/>
          <w:sz w:val="24"/>
          <w:szCs w:val="24"/>
        </w:rPr>
        <w:t xml:space="preserve">(4)仪表仪容与仪态(10分) </w:t>
      </w:r>
    </w:p>
    <w:tbl>
      <w:tblPr>
        <w:tblStyle w:val="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7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880" w:type="dxa"/>
            <w:vAlign w:val="center"/>
          </w:tcPr>
          <w:p>
            <w:pPr>
              <w:pStyle w:val="2"/>
              <w:spacing w:line="300" w:lineRule="exact"/>
              <w:jc w:val="center"/>
              <w:rPr>
                <w:rFonts w:hAnsi="宋体" w:cs="宋体"/>
                <w:sz w:val="20"/>
              </w:rPr>
            </w:pPr>
            <w:r>
              <w:rPr>
                <w:rFonts w:hint="eastAsia" w:hAnsi="宋体" w:cs="宋体"/>
                <w:sz w:val="20"/>
              </w:rPr>
              <w:t>得  分</w:t>
            </w:r>
          </w:p>
        </w:tc>
        <w:tc>
          <w:tcPr>
            <w:tcW w:w="7407" w:type="dxa"/>
            <w:vAlign w:val="center"/>
          </w:tcPr>
          <w:p>
            <w:pPr>
              <w:pStyle w:val="2"/>
              <w:spacing w:line="300" w:lineRule="exact"/>
              <w:jc w:val="center"/>
              <w:rPr>
                <w:rFonts w:hAnsi="宋体" w:cs="宋体"/>
                <w:sz w:val="20"/>
              </w:rPr>
            </w:pPr>
            <w:r>
              <w:rPr>
                <w:rFonts w:hint="eastAsia" w:hAnsi="宋体" w:cs="宋体"/>
                <w:sz w:val="20"/>
              </w:rPr>
              <w:t>评  分  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880" w:type="dxa"/>
            <w:vAlign w:val="center"/>
          </w:tcPr>
          <w:p>
            <w:pPr>
              <w:pStyle w:val="2"/>
              <w:spacing w:line="300" w:lineRule="exact"/>
              <w:jc w:val="center"/>
              <w:rPr>
                <w:rFonts w:hAnsi="宋体" w:cs="宋体"/>
                <w:sz w:val="20"/>
              </w:rPr>
            </w:pPr>
            <w:r>
              <w:rPr>
                <w:rFonts w:hint="eastAsia" w:hAnsi="宋体" w:cs="宋体"/>
                <w:sz w:val="20"/>
              </w:rPr>
              <w:t>9—10</w:t>
            </w:r>
          </w:p>
        </w:tc>
        <w:tc>
          <w:tcPr>
            <w:tcW w:w="7407" w:type="dxa"/>
            <w:vAlign w:val="center"/>
          </w:tcPr>
          <w:p>
            <w:pPr>
              <w:pStyle w:val="2"/>
              <w:spacing w:line="300" w:lineRule="exact"/>
              <w:rPr>
                <w:rFonts w:hAnsi="宋体" w:cs="宋体"/>
                <w:spacing w:val="-2"/>
                <w:sz w:val="20"/>
              </w:rPr>
            </w:pPr>
            <w:r>
              <w:rPr>
                <w:rFonts w:hint="eastAsia" w:hAnsi="宋体" w:cs="宋体"/>
                <w:spacing w:val="-2"/>
                <w:sz w:val="20"/>
              </w:rPr>
              <w:t>气质高雅；仪表端庄，着装得体；性格活泼，从容大方，思维敏捷，动作优雅；走姿、站姿、坐姿规范雅致；无不良动作习惯，走姿无内、外八字、颠簸、摇摆等现象。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880" w:type="dxa"/>
            <w:vAlign w:val="center"/>
          </w:tcPr>
          <w:p>
            <w:pPr>
              <w:pStyle w:val="2"/>
              <w:spacing w:line="300" w:lineRule="exact"/>
              <w:jc w:val="center"/>
              <w:rPr>
                <w:rFonts w:hAnsi="宋体" w:cs="宋体"/>
                <w:sz w:val="20"/>
              </w:rPr>
            </w:pPr>
            <w:r>
              <w:rPr>
                <w:rFonts w:hint="eastAsia" w:hAnsi="宋体" w:cs="宋体"/>
                <w:sz w:val="20"/>
              </w:rPr>
              <w:t>6—8</w:t>
            </w:r>
          </w:p>
        </w:tc>
        <w:tc>
          <w:tcPr>
            <w:tcW w:w="7407" w:type="dxa"/>
            <w:vAlign w:val="center"/>
          </w:tcPr>
          <w:p>
            <w:pPr>
              <w:pStyle w:val="2"/>
              <w:spacing w:line="300" w:lineRule="exact"/>
              <w:rPr>
                <w:rFonts w:hAnsi="宋体" w:cs="宋体"/>
                <w:sz w:val="20"/>
              </w:rPr>
            </w:pPr>
            <w:r>
              <w:rPr>
                <w:rFonts w:hint="eastAsia" w:hAnsi="宋体" w:cs="宋体"/>
                <w:sz w:val="20"/>
              </w:rPr>
              <w:t>气质较好；仪表较为得体，着装整洁；性格开朗，思维反应较快，动作自然；走姿、站姿、坐姿正确；无不良动作习惯，走姿无内、外八字、颠簸、摇摆等现象。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1880" w:type="dxa"/>
            <w:vAlign w:val="center"/>
          </w:tcPr>
          <w:p>
            <w:pPr>
              <w:pStyle w:val="2"/>
              <w:spacing w:line="300" w:lineRule="exact"/>
              <w:jc w:val="center"/>
              <w:rPr>
                <w:rFonts w:hAnsi="宋体" w:cs="宋体"/>
                <w:sz w:val="20"/>
              </w:rPr>
            </w:pPr>
            <w:r>
              <w:rPr>
                <w:rFonts w:hint="eastAsia" w:hAnsi="宋体" w:cs="宋体"/>
                <w:sz w:val="20"/>
              </w:rPr>
              <w:t>3—5</w:t>
            </w:r>
          </w:p>
        </w:tc>
        <w:tc>
          <w:tcPr>
            <w:tcW w:w="7407" w:type="dxa"/>
            <w:vAlign w:val="center"/>
          </w:tcPr>
          <w:p>
            <w:pPr>
              <w:pStyle w:val="2"/>
              <w:spacing w:line="300" w:lineRule="exact"/>
              <w:rPr>
                <w:rFonts w:hAnsi="宋体" w:cs="宋体"/>
                <w:sz w:val="20"/>
              </w:rPr>
            </w:pPr>
            <w:r>
              <w:rPr>
                <w:rFonts w:hint="eastAsia" w:hAnsi="宋体" w:cs="宋体"/>
                <w:sz w:val="20"/>
              </w:rPr>
              <w:t>气质一般；仪表尚可，着装搭配欠妥；性格内向，缺乏热情；反应基本正常，动作基本协调；走姿、站姿、坐姿基本正确；无不良动作习惯，走姿无内、外八字、颠簸、摇摆等现象。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880" w:type="dxa"/>
            <w:vAlign w:val="center"/>
          </w:tcPr>
          <w:p>
            <w:pPr>
              <w:pStyle w:val="2"/>
              <w:spacing w:line="300" w:lineRule="exact"/>
              <w:jc w:val="center"/>
              <w:rPr>
                <w:rFonts w:hAnsi="宋体" w:cs="宋体"/>
                <w:sz w:val="20"/>
              </w:rPr>
            </w:pPr>
            <w:r>
              <w:rPr>
                <w:rFonts w:hint="eastAsia" w:hAnsi="宋体" w:cs="宋体"/>
                <w:sz w:val="20"/>
              </w:rPr>
              <w:t>2分以下</w:t>
            </w:r>
          </w:p>
        </w:tc>
        <w:tc>
          <w:tcPr>
            <w:tcW w:w="7407" w:type="dxa"/>
            <w:vAlign w:val="center"/>
          </w:tcPr>
          <w:p>
            <w:pPr>
              <w:pStyle w:val="2"/>
              <w:spacing w:line="300" w:lineRule="exact"/>
              <w:rPr>
                <w:rFonts w:hAnsi="宋体" w:cs="宋体"/>
                <w:spacing w:val="-2"/>
                <w:sz w:val="20"/>
              </w:rPr>
            </w:pPr>
            <w:r>
              <w:rPr>
                <w:rFonts w:hint="eastAsia" w:hAnsi="宋体" w:cs="宋体"/>
                <w:spacing w:val="-2"/>
                <w:sz w:val="20"/>
              </w:rPr>
              <w:t>气质较差；不修边幅，个人卫生差；性格怪癖、呆板；反应迟钝、动作不协调；走姿、站姿、坐姿不符合规范；有不良动作习惯，走姿呈内、外八字、颠簸、摇摆等现象。</w:t>
            </w:r>
          </w:p>
        </w:tc>
      </w:tr>
    </w:tbl>
    <w:p>
      <w:pPr>
        <w:pStyle w:val="2"/>
        <w:spacing w:line="300" w:lineRule="exact"/>
        <w:ind w:firstLine="480" w:firstLineChars="200"/>
        <w:rPr>
          <w:rFonts w:hAnsi="宋体" w:cs="宋体"/>
          <w:sz w:val="24"/>
          <w:szCs w:val="24"/>
        </w:rPr>
      </w:pPr>
    </w:p>
    <w:p>
      <w:pPr>
        <w:pStyle w:val="2"/>
        <w:spacing w:line="420" w:lineRule="exact"/>
        <w:ind w:firstLine="480" w:firstLineChars="200"/>
        <w:rPr>
          <w:rFonts w:ascii="黑体" w:hAnsi="黑体" w:eastAsia="黑体" w:cs="宋体"/>
          <w:sz w:val="24"/>
          <w:szCs w:val="24"/>
        </w:rPr>
      </w:pPr>
      <w:r>
        <w:rPr>
          <w:rFonts w:hint="eastAsia" w:ascii="黑体" w:hAnsi="黑体" w:eastAsia="黑体" w:cs="宋体"/>
          <w:sz w:val="24"/>
          <w:szCs w:val="24"/>
        </w:rPr>
        <w:t>二、语言表达科目（30分）</w:t>
      </w:r>
    </w:p>
    <w:p>
      <w:pPr>
        <w:pStyle w:val="2"/>
        <w:spacing w:line="420" w:lineRule="exact"/>
        <w:ind w:firstLine="480" w:firstLineChars="200"/>
        <w:rPr>
          <w:rFonts w:hAnsi="宋体" w:cs="宋体"/>
          <w:sz w:val="24"/>
          <w:szCs w:val="24"/>
        </w:rPr>
      </w:pPr>
      <w:r>
        <w:rPr>
          <w:rFonts w:hint="eastAsia" w:hAnsi="宋体" w:cs="宋体"/>
          <w:sz w:val="24"/>
          <w:szCs w:val="24"/>
        </w:rPr>
        <w:t>1．考试内容：</w:t>
      </w:r>
    </w:p>
    <w:p>
      <w:pPr>
        <w:pStyle w:val="2"/>
        <w:spacing w:line="420" w:lineRule="exact"/>
        <w:ind w:firstLine="480" w:firstLineChars="200"/>
        <w:rPr>
          <w:rFonts w:hAnsi="宋体" w:cs="宋体"/>
          <w:sz w:val="24"/>
          <w:szCs w:val="24"/>
        </w:rPr>
      </w:pPr>
      <w:r>
        <w:rPr>
          <w:rFonts w:hint="eastAsia" w:hAnsi="宋体" w:cs="宋体"/>
          <w:sz w:val="24"/>
          <w:szCs w:val="24"/>
        </w:rPr>
        <w:t>(1)汉语言表达：考生用普通话有感情地朗诵一篇短文或绕口令，时间1分钟。</w:t>
      </w:r>
    </w:p>
    <w:p>
      <w:pPr>
        <w:pStyle w:val="2"/>
        <w:spacing w:line="420" w:lineRule="exact"/>
        <w:ind w:firstLine="480" w:firstLineChars="200"/>
        <w:rPr>
          <w:rFonts w:hAnsi="宋体" w:cs="宋体"/>
          <w:sz w:val="24"/>
          <w:szCs w:val="24"/>
        </w:rPr>
      </w:pPr>
      <w:r>
        <w:rPr>
          <w:rFonts w:hint="eastAsia" w:hAnsi="宋体" w:cs="宋体"/>
          <w:sz w:val="24"/>
          <w:szCs w:val="24"/>
        </w:rPr>
        <w:t>(2)用普通话或外语回答老师提问，时间3分钟。</w:t>
      </w:r>
    </w:p>
    <w:p>
      <w:pPr>
        <w:pStyle w:val="2"/>
        <w:spacing w:after="156" w:afterLines="50" w:line="420" w:lineRule="exact"/>
        <w:ind w:firstLine="480" w:firstLineChars="200"/>
        <w:rPr>
          <w:rFonts w:hAnsi="宋体" w:cs="宋体"/>
          <w:sz w:val="24"/>
          <w:szCs w:val="24"/>
        </w:rPr>
      </w:pPr>
      <w:r>
        <w:rPr>
          <w:rFonts w:hint="eastAsia" w:hAnsi="宋体" w:cs="宋体"/>
          <w:sz w:val="24"/>
          <w:szCs w:val="24"/>
        </w:rPr>
        <w:t>2．评分标准</w:t>
      </w:r>
    </w:p>
    <w:tbl>
      <w:tblPr>
        <w:tblStyle w:val="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7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854" w:type="dxa"/>
            <w:vAlign w:val="center"/>
          </w:tcPr>
          <w:p>
            <w:pPr>
              <w:pStyle w:val="2"/>
              <w:spacing w:line="300" w:lineRule="exact"/>
              <w:jc w:val="center"/>
              <w:rPr>
                <w:rFonts w:hAnsi="宋体" w:cs="宋体"/>
                <w:sz w:val="20"/>
              </w:rPr>
            </w:pPr>
            <w:r>
              <w:rPr>
                <w:rFonts w:hint="eastAsia" w:hAnsi="宋体" w:cs="宋体"/>
                <w:sz w:val="20"/>
              </w:rPr>
              <w:t>得  分</w:t>
            </w:r>
          </w:p>
        </w:tc>
        <w:tc>
          <w:tcPr>
            <w:tcW w:w="7433" w:type="dxa"/>
            <w:vAlign w:val="center"/>
          </w:tcPr>
          <w:p>
            <w:pPr>
              <w:pStyle w:val="2"/>
              <w:spacing w:line="300" w:lineRule="exact"/>
              <w:jc w:val="center"/>
              <w:rPr>
                <w:rFonts w:hAnsi="宋体" w:cs="宋体"/>
                <w:sz w:val="20"/>
              </w:rPr>
            </w:pPr>
            <w:r>
              <w:rPr>
                <w:rFonts w:hint="eastAsia" w:hAnsi="宋体" w:cs="宋体"/>
                <w:sz w:val="20"/>
              </w:rPr>
              <w:t>评  分  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854" w:type="dxa"/>
            <w:vAlign w:val="center"/>
          </w:tcPr>
          <w:p>
            <w:pPr>
              <w:pStyle w:val="2"/>
              <w:spacing w:line="200" w:lineRule="exact"/>
              <w:jc w:val="center"/>
              <w:rPr>
                <w:rFonts w:hAnsi="宋体" w:cs="宋体"/>
                <w:sz w:val="20"/>
              </w:rPr>
            </w:pPr>
          </w:p>
          <w:p>
            <w:pPr>
              <w:pStyle w:val="2"/>
              <w:spacing w:line="300" w:lineRule="exact"/>
              <w:jc w:val="center"/>
              <w:rPr>
                <w:rFonts w:hAnsi="宋体" w:cs="宋体"/>
                <w:sz w:val="20"/>
              </w:rPr>
            </w:pPr>
            <w:r>
              <w:rPr>
                <w:rFonts w:hint="eastAsia" w:hAnsi="宋体" w:cs="宋体"/>
                <w:sz w:val="20"/>
              </w:rPr>
              <w:t>20—30</w:t>
            </w:r>
          </w:p>
        </w:tc>
        <w:tc>
          <w:tcPr>
            <w:tcW w:w="7433" w:type="dxa"/>
            <w:vAlign w:val="center"/>
          </w:tcPr>
          <w:p>
            <w:pPr>
              <w:pStyle w:val="2"/>
              <w:spacing w:line="300" w:lineRule="exact"/>
              <w:rPr>
                <w:rFonts w:hAnsi="宋体" w:cs="宋体"/>
                <w:sz w:val="20"/>
              </w:rPr>
            </w:pPr>
            <w:r>
              <w:rPr>
                <w:rFonts w:hint="eastAsia" w:hAnsi="宋体" w:cs="宋体"/>
                <w:sz w:val="20"/>
              </w:rPr>
              <w:t>普通话标准，能有感情地朗读文章；语言准确，无添字漏字；音质优美，语言表达与应变能力强；表达清晰、流畅。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854" w:type="dxa"/>
            <w:vAlign w:val="center"/>
          </w:tcPr>
          <w:p>
            <w:pPr>
              <w:pStyle w:val="2"/>
              <w:spacing w:line="240" w:lineRule="exact"/>
              <w:jc w:val="center"/>
              <w:rPr>
                <w:rFonts w:hAnsi="宋体" w:cs="宋体"/>
                <w:sz w:val="20"/>
              </w:rPr>
            </w:pPr>
          </w:p>
          <w:p>
            <w:pPr>
              <w:pStyle w:val="2"/>
              <w:spacing w:line="300" w:lineRule="exact"/>
              <w:jc w:val="center"/>
              <w:rPr>
                <w:rFonts w:hAnsi="宋体" w:cs="宋体"/>
                <w:sz w:val="20"/>
              </w:rPr>
            </w:pPr>
            <w:r>
              <w:rPr>
                <w:rFonts w:hint="eastAsia" w:hAnsi="宋体" w:cs="宋体"/>
                <w:sz w:val="20"/>
              </w:rPr>
              <w:t>10—20</w:t>
            </w:r>
          </w:p>
        </w:tc>
        <w:tc>
          <w:tcPr>
            <w:tcW w:w="7433" w:type="dxa"/>
            <w:vAlign w:val="center"/>
          </w:tcPr>
          <w:p>
            <w:pPr>
              <w:pStyle w:val="2"/>
              <w:spacing w:line="300" w:lineRule="exact"/>
              <w:rPr>
                <w:rFonts w:hAnsi="宋体" w:cs="宋体"/>
                <w:sz w:val="20"/>
              </w:rPr>
            </w:pPr>
            <w:r>
              <w:rPr>
                <w:rFonts w:hint="eastAsia" w:hAnsi="宋体" w:cs="宋体"/>
                <w:sz w:val="20"/>
              </w:rPr>
              <w:t>普通话较好，能正确朗读文章；语句较连贯，能体现思想感情；音质较美，语言表达与应变能力较强；表达较好。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854" w:type="dxa"/>
            <w:vAlign w:val="center"/>
          </w:tcPr>
          <w:p>
            <w:pPr>
              <w:pStyle w:val="2"/>
              <w:spacing w:line="240" w:lineRule="exact"/>
              <w:jc w:val="center"/>
              <w:rPr>
                <w:rFonts w:hAnsi="宋体" w:cs="宋体"/>
                <w:sz w:val="20"/>
              </w:rPr>
            </w:pPr>
          </w:p>
          <w:p>
            <w:pPr>
              <w:pStyle w:val="2"/>
              <w:spacing w:line="300" w:lineRule="exact"/>
              <w:jc w:val="center"/>
              <w:rPr>
                <w:rFonts w:hAnsi="宋体" w:cs="宋体"/>
                <w:sz w:val="20"/>
              </w:rPr>
            </w:pPr>
            <w:r>
              <w:rPr>
                <w:rFonts w:hint="eastAsia" w:hAnsi="宋体" w:cs="宋体"/>
                <w:sz w:val="20"/>
              </w:rPr>
              <w:t>6—10</w:t>
            </w:r>
          </w:p>
        </w:tc>
        <w:tc>
          <w:tcPr>
            <w:tcW w:w="7433" w:type="dxa"/>
            <w:vAlign w:val="center"/>
          </w:tcPr>
          <w:p>
            <w:pPr>
              <w:pStyle w:val="2"/>
              <w:spacing w:line="300" w:lineRule="exact"/>
              <w:rPr>
                <w:rFonts w:hAnsi="宋体" w:cs="宋体"/>
                <w:sz w:val="20"/>
              </w:rPr>
            </w:pPr>
            <w:r>
              <w:rPr>
                <w:rFonts w:hint="eastAsia" w:hAnsi="宋体" w:cs="宋体"/>
                <w:sz w:val="20"/>
              </w:rPr>
              <w:t>普通话较一般，朗读基本准确，感情平淡；音质尚可，语言尚可，语言表达尚流畅。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1854" w:type="dxa"/>
            <w:vAlign w:val="center"/>
          </w:tcPr>
          <w:p>
            <w:pPr>
              <w:pStyle w:val="2"/>
              <w:spacing w:line="240" w:lineRule="exact"/>
              <w:jc w:val="center"/>
              <w:rPr>
                <w:rFonts w:hAnsi="宋体" w:cs="宋体"/>
                <w:sz w:val="20"/>
              </w:rPr>
            </w:pPr>
          </w:p>
          <w:p>
            <w:pPr>
              <w:pStyle w:val="2"/>
              <w:spacing w:line="300" w:lineRule="exact"/>
              <w:jc w:val="center"/>
              <w:rPr>
                <w:rFonts w:hAnsi="宋体" w:cs="宋体"/>
                <w:sz w:val="20"/>
              </w:rPr>
            </w:pPr>
            <w:r>
              <w:rPr>
                <w:rFonts w:hint="eastAsia" w:hAnsi="宋体" w:cs="宋体"/>
                <w:sz w:val="20"/>
              </w:rPr>
              <w:t>5分以下</w:t>
            </w:r>
          </w:p>
        </w:tc>
        <w:tc>
          <w:tcPr>
            <w:tcW w:w="7433" w:type="dxa"/>
            <w:vAlign w:val="center"/>
          </w:tcPr>
          <w:p>
            <w:pPr>
              <w:pStyle w:val="2"/>
              <w:spacing w:line="300" w:lineRule="exact"/>
              <w:rPr>
                <w:rFonts w:hAnsi="宋体" w:cs="宋体"/>
                <w:sz w:val="20"/>
              </w:rPr>
            </w:pPr>
            <w:r>
              <w:rPr>
                <w:rFonts w:hint="eastAsia" w:hAnsi="宋体" w:cs="宋体"/>
                <w:sz w:val="20"/>
              </w:rPr>
              <w:t>普通话较差，方言较重，表达不连贯、不清楚、不完整甚至有障碍；音质较差；有口吃现象</w:t>
            </w:r>
          </w:p>
        </w:tc>
      </w:tr>
    </w:tbl>
    <w:p/>
    <w:p/>
    <w:p/>
    <w:p/>
    <w:p/>
    <w:p/>
    <w:p/>
    <w:p/>
    <w:p/>
    <w:p/>
    <w:p/>
    <w:p/>
    <w:p/>
    <w:p/>
    <w:p/>
    <w:p/>
    <w:p/>
    <w:p/>
    <w:p/>
    <w:p/>
    <w:p/>
    <w:p/>
    <w:p/>
    <w:p/>
    <w:p/>
    <w:p/>
    <w:p/>
    <w:p/>
    <w:p/>
    <w:p/>
    <w:p/>
    <w:p/>
    <w:p/>
    <w:p/>
    <w:p/>
    <w:p/>
    <w:p/>
    <w:p/>
    <w:p/>
    <w:p/>
    <w:p>
      <w:pPr>
        <w:spacing w:line="360" w:lineRule="auto"/>
        <w:rPr>
          <w:rFonts w:ascii="宋体" w:hAnsi="宋体" w:cs="仿宋_GB2312"/>
          <w:color w:val="000000"/>
          <w:kern w:val="0"/>
          <w:sz w:val="24"/>
        </w:rPr>
      </w:pPr>
    </w:p>
    <w:p>
      <w:pPr>
        <w:pStyle w:val="2"/>
        <w:tabs>
          <w:tab w:val="center" w:pos="4156"/>
          <w:tab w:val="right" w:pos="8312"/>
        </w:tabs>
        <w:spacing w:line="500" w:lineRule="exact"/>
        <w:jc w:val="center"/>
        <w:rPr>
          <w:rFonts w:ascii="方正小标宋_GBK" w:hAnsi="宋体" w:eastAsia="方正小标宋_GBK" w:cs="宋体"/>
          <w:sz w:val="36"/>
          <w:szCs w:val="36"/>
        </w:rPr>
      </w:pPr>
      <w:r>
        <w:rPr>
          <w:rFonts w:hint="eastAsia" w:ascii="方正小标宋_GBK" w:hAnsi="宋体" w:eastAsia="方正小标宋_GBK" w:cs="宋体"/>
          <w:sz w:val="36"/>
          <w:szCs w:val="36"/>
        </w:rPr>
        <w:t>江苏省成人高校招生体育类高中起点</w:t>
      </w:r>
    </w:p>
    <w:p>
      <w:pPr>
        <w:pStyle w:val="2"/>
        <w:spacing w:line="500" w:lineRule="exact"/>
        <w:jc w:val="center"/>
        <w:rPr>
          <w:rFonts w:ascii="方正小标宋_GBK" w:hAnsi="宋体" w:eastAsia="方正小标宋_GBK" w:cs="宋体"/>
          <w:sz w:val="36"/>
          <w:szCs w:val="36"/>
        </w:rPr>
      </w:pPr>
      <w:r>
        <w:rPr>
          <w:rFonts w:hint="eastAsia" w:ascii="方正小标宋_GBK" w:hAnsi="宋体" w:eastAsia="方正小标宋_GBK" w:cs="宋体"/>
          <w:sz w:val="36"/>
          <w:szCs w:val="36"/>
        </w:rPr>
        <w:t>升本、专科专业课加试指南</w:t>
      </w:r>
    </w:p>
    <w:p>
      <w:pPr>
        <w:pStyle w:val="2"/>
        <w:spacing w:line="400" w:lineRule="exact"/>
        <w:rPr>
          <w:rFonts w:hAnsi="宋体" w:cs="宋体"/>
          <w:sz w:val="24"/>
          <w:szCs w:val="24"/>
        </w:rPr>
      </w:pPr>
    </w:p>
    <w:p>
      <w:pPr>
        <w:pStyle w:val="2"/>
        <w:spacing w:line="450" w:lineRule="exact"/>
        <w:ind w:firstLine="480" w:firstLineChars="200"/>
        <w:rPr>
          <w:rFonts w:hAnsi="宋体" w:cs="宋体"/>
          <w:sz w:val="24"/>
          <w:szCs w:val="24"/>
        </w:rPr>
      </w:pPr>
      <w:r>
        <w:rPr>
          <w:rFonts w:hint="eastAsia" w:hAnsi="宋体" w:cs="宋体"/>
          <w:sz w:val="24"/>
          <w:szCs w:val="24"/>
        </w:rPr>
        <w:t>（一） 考试科目</w:t>
      </w:r>
    </w:p>
    <w:p>
      <w:pPr>
        <w:pStyle w:val="2"/>
        <w:spacing w:line="450" w:lineRule="exact"/>
        <w:ind w:firstLine="480" w:firstLineChars="200"/>
        <w:rPr>
          <w:rFonts w:hAnsi="宋体" w:cs="宋体"/>
          <w:sz w:val="24"/>
          <w:szCs w:val="24"/>
        </w:rPr>
      </w:pPr>
      <w:r>
        <w:rPr>
          <w:rFonts w:hint="eastAsia" w:hAnsi="宋体" w:cs="宋体"/>
          <w:sz w:val="24"/>
          <w:szCs w:val="24"/>
        </w:rPr>
        <w:t>1.100米跑      2.原地推铅球     3.立定三级跳远</w:t>
      </w:r>
    </w:p>
    <w:p>
      <w:pPr>
        <w:pStyle w:val="2"/>
        <w:spacing w:line="450" w:lineRule="exact"/>
        <w:ind w:firstLine="480" w:firstLineChars="200"/>
        <w:rPr>
          <w:rFonts w:hAnsi="宋体" w:cs="宋体"/>
          <w:sz w:val="24"/>
          <w:szCs w:val="24"/>
        </w:rPr>
      </w:pPr>
      <w:r>
        <w:rPr>
          <w:rFonts w:hint="eastAsia" w:hAnsi="宋体" w:cs="宋体"/>
          <w:sz w:val="24"/>
          <w:szCs w:val="24"/>
        </w:rPr>
        <w:t>（二） 考试要求</w:t>
      </w:r>
    </w:p>
    <w:p>
      <w:pPr>
        <w:pStyle w:val="2"/>
        <w:spacing w:line="450" w:lineRule="exact"/>
        <w:ind w:firstLine="480" w:firstLineChars="200"/>
        <w:rPr>
          <w:rFonts w:hAnsi="宋体" w:cs="宋体"/>
          <w:sz w:val="24"/>
          <w:szCs w:val="24"/>
        </w:rPr>
      </w:pPr>
      <w:r>
        <w:rPr>
          <w:rFonts w:hint="eastAsia" w:hAnsi="宋体" w:cs="宋体"/>
          <w:sz w:val="24"/>
          <w:szCs w:val="24"/>
        </w:rPr>
        <w:t>1.100米跑</w:t>
      </w:r>
    </w:p>
    <w:p>
      <w:pPr>
        <w:pStyle w:val="2"/>
        <w:spacing w:line="450" w:lineRule="exact"/>
        <w:ind w:firstLine="480" w:firstLineChars="200"/>
        <w:rPr>
          <w:rFonts w:hAnsi="宋体" w:cs="宋体"/>
          <w:sz w:val="24"/>
          <w:szCs w:val="24"/>
        </w:rPr>
      </w:pPr>
      <w:r>
        <w:rPr>
          <w:rFonts w:hint="eastAsia" w:hAnsi="宋体" w:cs="宋体"/>
          <w:sz w:val="24"/>
          <w:szCs w:val="24"/>
        </w:rPr>
        <w:t>（1）考试要求：①百米考试每位考生均有三次起跑机会，第三次起跑犯规者，取消该项考试资格。②考生考试中跑错道次，影响他人成绩，取消该项考试资格。③听到口令后，应迅速做出反应，故意拖延时间者，以犯规论处。④必须采用蹲距式起跑。</w:t>
      </w:r>
    </w:p>
    <w:p>
      <w:pPr>
        <w:pStyle w:val="2"/>
        <w:spacing w:line="450" w:lineRule="exact"/>
        <w:ind w:firstLine="480" w:firstLineChars="200"/>
        <w:rPr>
          <w:rFonts w:hAnsi="宋体" w:cs="宋体"/>
          <w:sz w:val="24"/>
          <w:szCs w:val="24"/>
        </w:rPr>
      </w:pPr>
      <w:r>
        <w:rPr>
          <w:rFonts w:hint="eastAsia" w:hAnsi="宋体" w:cs="宋体"/>
          <w:sz w:val="24"/>
          <w:szCs w:val="24"/>
        </w:rPr>
        <w:t>（2）技术要求：100米跑全程技术可分为起跑和起跑后的加速跑、途中跑、终点跑三部分。</w:t>
      </w:r>
    </w:p>
    <w:p>
      <w:pPr>
        <w:pStyle w:val="2"/>
        <w:spacing w:line="450" w:lineRule="exact"/>
        <w:ind w:firstLine="480" w:firstLineChars="200"/>
        <w:rPr>
          <w:rFonts w:hAnsi="宋体" w:cs="宋体"/>
          <w:sz w:val="24"/>
          <w:szCs w:val="24"/>
        </w:rPr>
      </w:pPr>
      <w:r>
        <w:rPr>
          <w:rFonts w:hint="eastAsia" w:hAnsi="宋体" w:cs="宋体"/>
          <w:sz w:val="24"/>
          <w:szCs w:val="24"/>
        </w:rPr>
        <w:t>起跑的任务是获得向前冲力，在最短的时间，使身体摆脱静止状态并获得最大的初速度。起跑采用蹲距式起跑，考生要学会使用起跑器（或起跑穴）。百米起跑过程分为“各就位”“预备”“鸣枪”三个阶段。</w:t>
      </w:r>
    </w:p>
    <w:p>
      <w:pPr>
        <w:pStyle w:val="2"/>
        <w:spacing w:line="450" w:lineRule="exact"/>
        <w:ind w:firstLine="480" w:firstLineChars="200"/>
        <w:rPr>
          <w:rFonts w:hAnsi="宋体" w:cs="宋体"/>
          <w:sz w:val="24"/>
          <w:szCs w:val="24"/>
        </w:rPr>
      </w:pPr>
      <w:r>
        <w:rPr>
          <w:rFonts w:hint="eastAsia" w:hAnsi="宋体" w:cs="宋体"/>
          <w:sz w:val="24"/>
          <w:szCs w:val="24"/>
        </w:rPr>
        <w:t>途中跑任务是继续发展和保持较长距离的最高速度。其动作特点是：上体稍前倾，支撑腿在摆动腿积极前摆的配合下，快速有力的伸展髋、膝 、踝关节。后蹬角约为55—60度为宜，以保证获得有效的最大反作用力。</w:t>
      </w:r>
    </w:p>
    <w:p>
      <w:pPr>
        <w:pStyle w:val="2"/>
        <w:spacing w:line="450" w:lineRule="exact"/>
        <w:ind w:firstLine="480" w:firstLineChars="200"/>
        <w:rPr>
          <w:rFonts w:hAnsi="宋体" w:cs="宋体"/>
          <w:sz w:val="24"/>
          <w:szCs w:val="24"/>
        </w:rPr>
      </w:pPr>
      <w:r>
        <w:rPr>
          <w:rFonts w:hint="eastAsia" w:hAnsi="宋体" w:cs="宋体"/>
          <w:sz w:val="24"/>
          <w:szCs w:val="24"/>
        </w:rPr>
        <w:t>终点跑的任务是尽力保持途中跑的最高速度跑过终点。在最后15—20米处，尽力保持上体前倾角度，加快两臂摆动的速度和力量，保持最高速度通过终点。在距离终点前一步时，上体急速前倾，用胸部或肩部撞线。跑过终点后，应逐渐抬高上体，降低跑速，决不可突然停止。</w:t>
      </w:r>
    </w:p>
    <w:p>
      <w:pPr>
        <w:pStyle w:val="2"/>
        <w:spacing w:line="450" w:lineRule="exact"/>
        <w:ind w:firstLine="480" w:firstLineChars="200"/>
        <w:rPr>
          <w:rFonts w:hAnsi="宋体" w:cs="宋体"/>
          <w:sz w:val="24"/>
          <w:szCs w:val="24"/>
        </w:rPr>
      </w:pPr>
      <w:r>
        <w:rPr>
          <w:rFonts w:hint="eastAsia" w:hAnsi="宋体" w:cs="宋体"/>
          <w:sz w:val="24"/>
          <w:szCs w:val="24"/>
        </w:rPr>
        <w:t>（3）练习手段与方法：①最快原地摆臂练习。②按口令由半蹲姿势向上跳起触高物。③各跳跃（立定跳、蛙跳、十级跳等）。④最高频率高抬腿跑。⑤蹲距式听信号起跑。⑥30—60米加速跑、行进间跑。⑦下坡跑、顺风跑、牵引跑。⑧负重或不负重上坡跑。⑨20—30米计时单足跑。⑩ 100—150米反复跑。</w:t>
      </w:r>
    </w:p>
    <w:p>
      <w:pPr>
        <w:pStyle w:val="2"/>
        <w:spacing w:line="450" w:lineRule="exact"/>
        <w:ind w:firstLine="480" w:firstLineChars="200"/>
        <w:rPr>
          <w:rFonts w:hAnsi="宋体" w:cs="宋体"/>
          <w:sz w:val="24"/>
          <w:szCs w:val="24"/>
        </w:rPr>
      </w:pPr>
      <w:r>
        <w:rPr>
          <w:rFonts w:hint="eastAsia" w:hAnsi="宋体" w:cs="宋体"/>
          <w:sz w:val="24"/>
          <w:szCs w:val="24"/>
        </w:rPr>
        <w:t>2.原地推铅球</w:t>
      </w:r>
    </w:p>
    <w:p>
      <w:pPr>
        <w:pStyle w:val="2"/>
        <w:spacing w:line="450" w:lineRule="exact"/>
        <w:ind w:firstLine="480" w:firstLineChars="200"/>
        <w:rPr>
          <w:rFonts w:hAnsi="宋体" w:cs="宋体"/>
          <w:sz w:val="24"/>
          <w:szCs w:val="24"/>
        </w:rPr>
      </w:pPr>
      <w:r>
        <w:rPr>
          <w:rFonts w:hint="eastAsia" w:hAnsi="宋体" w:cs="宋体"/>
          <w:sz w:val="24"/>
          <w:szCs w:val="24"/>
        </w:rPr>
        <w:t>（1）考试要求：①应用单手从肩部将铅球推出，铅球应抵住或靠近颈部或下颌，在推铅球的过程中，持球手不得降到此部位以下，不得将铅球置于肩轴线后方。②为了能更好的持握铅球，可使用某种适宜物质但仅限于双手，不允许向圈内或鞋底喷洒任何物质。③不允许使用手套，不允许用带子将两个或更多手指捆在一起，可在手腕处缠绕绷带。④应从投掷圈内将铅球推出，必须从静止姿势开始进行试掷，不允许左脚离开地面后接着试掷，允许左脚不离开地面的转动。⑤身体的任何部位触及圈外地面或触及铁圈和抵趾板上面，均判为一次失败，允许触及铁圈和抵趾板的内侧。⑥铅球必须完全落在落地区角度线内沿以内，试掷方为有效。⑦在器械落地后方可离开投掷圈，离开投掷圈时首先触及的铁圈上沿或圈外地面必须完全在圈外白线的后面。每人试投三次，以最优成绩为决定成绩。</w:t>
      </w:r>
    </w:p>
    <w:p>
      <w:pPr>
        <w:pStyle w:val="2"/>
        <w:spacing w:line="450" w:lineRule="exact"/>
        <w:ind w:firstLine="480" w:firstLineChars="200"/>
        <w:rPr>
          <w:rFonts w:hAnsi="宋体" w:cs="宋体"/>
          <w:sz w:val="24"/>
          <w:szCs w:val="24"/>
        </w:rPr>
      </w:pPr>
      <w:r>
        <w:rPr>
          <w:rFonts w:hint="eastAsia" w:hAnsi="宋体" w:cs="宋体"/>
          <w:sz w:val="24"/>
          <w:szCs w:val="24"/>
        </w:rPr>
        <w:t>（2）技术要求：原地推铅球基本技术可分为握球和持球、预备姿势、最后用力推球、维持身体平衡四个环节。</w:t>
      </w:r>
    </w:p>
    <w:p>
      <w:pPr>
        <w:pStyle w:val="2"/>
        <w:spacing w:line="450" w:lineRule="exact"/>
        <w:ind w:firstLine="480" w:firstLineChars="200"/>
        <w:rPr>
          <w:rFonts w:hAnsi="宋体" w:cs="宋体"/>
          <w:sz w:val="24"/>
          <w:szCs w:val="24"/>
        </w:rPr>
      </w:pPr>
      <w:r>
        <w:rPr>
          <w:rFonts w:hint="eastAsia" w:hAnsi="宋体" w:cs="宋体"/>
          <w:sz w:val="24"/>
          <w:szCs w:val="24"/>
        </w:rPr>
        <w:t>在握球和持球技术环节中，要注意持球手的掌心方向和肘关节的高低，因为它影响着最后用力时的出手角度和方向。</w:t>
      </w:r>
    </w:p>
    <w:p>
      <w:pPr>
        <w:pStyle w:val="2"/>
        <w:spacing w:line="450" w:lineRule="exact"/>
        <w:ind w:firstLine="480" w:firstLineChars="200"/>
        <w:rPr>
          <w:rFonts w:hAnsi="宋体" w:cs="宋体"/>
          <w:sz w:val="24"/>
          <w:szCs w:val="24"/>
        </w:rPr>
      </w:pPr>
      <w:r>
        <w:rPr>
          <w:rFonts w:hint="eastAsia" w:hAnsi="宋体" w:cs="宋体"/>
          <w:sz w:val="24"/>
          <w:szCs w:val="24"/>
        </w:rPr>
        <w:t>原地侧向推铅球动作预备姿势，要注意两脚的站位和角度。强调左脚以脚内侧着地，不要随意转动，作好髋轴与肩轴的扭紧，加长最后用力前的工作距离。</w:t>
      </w:r>
    </w:p>
    <w:p>
      <w:pPr>
        <w:pStyle w:val="2"/>
        <w:spacing w:line="450" w:lineRule="exact"/>
        <w:ind w:firstLine="480" w:firstLineChars="200"/>
        <w:rPr>
          <w:rFonts w:hAnsi="宋体" w:cs="宋体"/>
          <w:sz w:val="24"/>
          <w:szCs w:val="24"/>
        </w:rPr>
      </w:pPr>
      <w:r>
        <w:rPr>
          <w:rFonts w:hint="eastAsia" w:hAnsi="宋体" w:cs="宋体"/>
          <w:sz w:val="24"/>
          <w:szCs w:val="24"/>
        </w:rPr>
        <w:t>在最后用力推球的技术环节中，强调自下而上的用力顺序：有力的左侧支撑，适宜的出手高度、角度和方向。</w:t>
      </w:r>
    </w:p>
    <w:p>
      <w:pPr>
        <w:pStyle w:val="2"/>
        <w:spacing w:line="450" w:lineRule="exact"/>
        <w:ind w:firstLine="480" w:firstLineChars="200"/>
        <w:rPr>
          <w:rFonts w:hAnsi="宋体" w:cs="宋体"/>
          <w:sz w:val="24"/>
          <w:szCs w:val="24"/>
        </w:rPr>
      </w:pPr>
      <w:r>
        <w:rPr>
          <w:rFonts w:hint="eastAsia" w:hAnsi="宋体" w:cs="宋体"/>
          <w:sz w:val="24"/>
          <w:szCs w:val="24"/>
        </w:rPr>
        <w:t xml:space="preserve"> 维持身体平衡要注意球出手后，右脚迅速与左脚交换位置，两腿弯曲，降低身体中心，缓冲向前力量以维持身体平衡，以免犯规。</w:t>
      </w:r>
    </w:p>
    <w:p>
      <w:pPr>
        <w:pStyle w:val="2"/>
        <w:spacing w:line="450" w:lineRule="exact"/>
        <w:ind w:firstLine="480" w:firstLineChars="200"/>
        <w:rPr>
          <w:rFonts w:hAnsi="宋体" w:cs="宋体"/>
          <w:sz w:val="24"/>
          <w:szCs w:val="24"/>
        </w:rPr>
      </w:pPr>
      <w:r>
        <w:rPr>
          <w:rFonts w:hint="eastAsia" w:hAnsi="宋体" w:cs="宋体"/>
          <w:sz w:val="24"/>
          <w:szCs w:val="24"/>
        </w:rPr>
        <w:t>（3）投掷铅球技能练习法</w:t>
      </w:r>
    </w:p>
    <w:p>
      <w:pPr>
        <w:pStyle w:val="2"/>
        <w:spacing w:line="450" w:lineRule="exact"/>
        <w:ind w:firstLine="480" w:firstLineChars="200"/>
        <w:rPr>
          <w:rFonts w:hAnsi="宋体" w:cs="宋体"/>
          <w:sz w:val="24"/>
          <w:szCs w:val="24"/>
        </w:rPr>
      </w:pPr>
      <w:r>
        <w:rPr>
          <w:rFonts w:hint="eastAsia" w:hAnsi="宋体" w:cs="宋体"/>
          <w:sz w:val="24"/>
          <w:szCs w:val="24"/>
        </w:rPr>
        <w:t>① 专门性练习：单手交替拨抛铅球。</w:t>
      </w:r>
    </w:p>
    <w:p>
      <w:pPr>
        <w:pStyle w:val="2"/>
        <w:spacing w:line="450" w:lineRule="exact"/>
        <w:ind w:firstLine="480" w:firstLineChars="200"/>
        <w:rPr>
          <w:rFonts w:hAnsi="宋体" w:cs="宋体"/>
          <w:sz w:val="24"/>
          <w:szCs w:val="24"/>
        </w:rPr>
      </w:pPr>
      <w:r>
        <w:rPr>
          <w:rFonts w:hint="eastAsia" w:hAnsi="宋体" w:cs="宋体"/>
          <w:sz w:val="24"/>
          <w:szCs w:val="24"/>
        </w:rPr>
        <w:t>要求：利用小臂带动手腕抛球，球离手瞬间用中指拨球，两眼始终看球。</w:t>
      </w:r>
    </w:p>
    <w:p>
      <w:pPr>
        <w:pStyle w:val="2"/>
        <w:spacing w:line="450" w:lineRule="exact"/>
        <w:ind w:firstLine="480" w:firstLineChars="200"/>
        <w:rPr>
          <w:rFonts w:hAnsi="宋体" w:cs="宋体"/>
          <w:sz w:val="24"/>
          <w:szCs w:val="24"/>
        </w:rPr>
      </w:pPr>
      <w:r>
        <w:rPr>
          <w:rFonts w:hint="eastAsia" w:hAnsi="宋体" w:cs="宋体"/>
          <w:sz w:val="24"/>
          <w:szCs w:val="24"/>
        </w:rPr>
        <w:t>效果：提高推铅球手指拨球的能力。</w:t>
      </w:r>
    </w:p>
    <w:p>
      <w:pPr>
        <w:pStyle w:val="2"/>
        <w:spacing w:line="450" w:lineRule="exact"/>
        <w:ind w:firstLine="480" w:firstLineChars="200"/>
        <w:rPr>
          <w:rFonts w:hAnsi="宋体" w:cs="宋体"/>
          <w:sz w:val="24"/>
          <w:szCs w:val="24"/>
        </w:rPr>
      </w:pPr>
      <w:r>
        <w:rPr>
          <w:rFonts w:hint="eastAsia" w:hAnsi="宋体" w:cs="宋体"/>
          <w:sz w:val="24"/>
          <w:szCs w:val="24"/>
        </w:rPr>
        <w:t>原地向下推铅球</w:t>
      </w:r>
    </w:p>
    <w:p>
      <w:pPr>
        <w:pStyle w:val="2"/>
        <w:spacing w:line="450" w:lineRule="exact"/>
        <w:ind w:firstLine="480" w:firstLineChars="200"/>
        <w:rPr>
          <w:rFonts w:hAnsi="宋体" w:cs="宋体"/>
          <w:sz w:val="24"/>
          <w:szCs w:val="24"/>
        </w:rPr>
      </w:pPr>
      <w:r>
        <w:rPr>
          <w:rFonts w:hint="eastAsia" w:hAnsi="宋体" w:cs="宋体"/>
          <w:sz w:val="24"/>
          <w:szCs w:val="24"/>
        </w:rPr>
        <w:t>要求：投掷臂要快速向下推球，中指拨球。</w:t>
      </w:r>
    </w:p>
    <w:p>
      <w:pPr>
        <w:pStyle w:val="2"/>
        <w:spacing w:line="450" w:lineRule="exact"/>
        <w:ind w:firstLine="480" w:firstLineChars="200"/>
        <w:rPr>
          <w:rFonts w:hAnsi="宋体" w:cs="宋体"/>
          <w:sz w:val="24"/>
          <w:szCs w:val="24"/>
        </w:rPr>
      </w:pPr>
      <w:r>
        <w:rPr>
          <w:rFonts w:hint="eastAsia" w:hAnsi="宋体" w:cs="宋体"/>
          <w:sz w:val="24"/>
          <w:szCs w:val="24"/>
        </w:rPr>
        <w:t>效果：提高推铅球手臂用力的专门技能。</w:t>
      </w:r>
    </w:p>
    <w:p>
      <w:pPr>
        <w:pStyle w:val="2"/>
        <w:spacing w:line="450" w:lineRule="exact"/>
        <w:ind w:firstLine="480" w:firstLineChars="200"/>
        <w:rPr>
          <w:rFonts w:hAnsi="宋体" w:cs="宋体"/>
          <w:sz w:val="24"/>
          <w:szCs w:val="24"/>
        </w:rPr>
      </w:pPr>
      <w:r>
        <w:rPr>
          <w:rFonts w:hint="eastAsia" w:hAnsi="宋体" w:cs="宋体"/>
          <w:sz w:val="24"/>
          <w:szCs w:val="24"/>
        </w:rPr>
        <w:t>原地向上推铅球</w:t>
      </w:r>
    </w:p>
    <w:p>
      <w:pPr>
        <w:pStyle w:val="2"/>
        <w:spacing w:line="450" w:lineRule="exact"/>
        <w:ind w:firstLine="448" w:firstLineChars="200"/>
        <w:rPr>
          <w:rFonts w:hAnsi="宋体" w:cs="宋体"/>
          <w:spacing w:val="-8"/>
          <w:sz w:val="24"/>
          <w:szCs w:val="24"/>
        </w:rPr>
      </w:pPr>
      <w:r>
        <w:rPr>
          <w:rFonts w:hint="eastAsia" w:hAnsi="宋体" w:cs="宋体"/>
          <w:spacing w:val="-8"/>
          <w:sz w:val="24"/>
          <w:szCs w:val="24"/>
        </w:rPr>
        <w:t>要求：两腿蹬伸用力与右手向上用力，左臂向下用力制动协同，向上推铅球后抬头看球。</w:t>
      </w:r>
    </w:p>
    <w:p>
      <w:pPr>
        <w:pStyle w:val="2"/>
        <w:spacing w:line="450" w:lineRule="exact"/>
        <w:ind w:firstLine="480" w:firstLineChars="200"/>
        <w:rPr>
          <w:rFonts w:hAnsi="宋体" w:cs="宋体"/>
          <w:sz w:val="24"/>
          <w:szCs w:val="24"/>
        </w:rPr>
      </w:pPr>
      <w:r>
        <w:rPr>
          <w:rFonts w:hint="eastAsia" w:hAnsi="宋体" w:cs="宋体"/>
          <w:sz w:val="24"/>
          <w:szCs w:val="24"/>
        </w:rPr>
        <w:t>效果：提高推铅球最后用力的专门技能。</w:t>
      </w:r>
    </w:p>
    <w:p>
      <w:pPr>
        <w:pStyle w:val="2"/>
        <w:spacing w:line="450" w:lineRule="exact"/>
        <w:ind w:firstLine="480" w:firstLineChars="200"/>
        <w:rPr>
          <w:rFonts w:hAnsi="宋体" w:cs="宋体"/>
          <w:sz w:val="24"/>
          <w:szCs w:val="24"/>
        </w:rPr>
      </w:pPr>
      <w:r>
        <w:rPr>
          <w:rFonts w:hint="eastAsia" w:hAnsi="宋体" w:cs="宋体"/>
          <w:sz w:val="24"/>
          <w:szCs w:val="24"/>
        </w:rPr>
        <w:t>体前屈手抓球</w:t>
      </w:r>
    </w:p>
    <w:p>
      <w:pPr>
        <w:pStyle w:val="2"/>
        <w:spacing w:line="450" w:lineRule="exact"/>
        <w:ind w:firstLine="480" w:firstLineChars="200"/>
        <w:rPr>
          <w:rFonts w:hAnsi="宋体" w:cs="宋体"/>
          <w:sz w:val="24"/>
          <w:szCs w:val="24"/>
        </w:rPr>
      </w:pPr>
      <w:r>
        <w:rPr>
          <w:rFonts w:hint="eastAsia" w:hAnsi="宋体" w:cs="宋体"/>
          <w:sz w:val="24"/>
          <w:szCs w:val="24"/>
        </w:rPr>
        <w:t>要求：抓球的动作要迅速，上臂肩部放松。</w:t>
      </w:r>
    </w:p>
    <w:p>
      <w:pPr>
        <w:pStyle w:val="2"/>
        <w:spacing w:line="450" w:lineRule="exact"/>
        <w:ind w:firstLine="480" w:firstLineChars="200"/>
        <w:rPr>
          <w:rFonts w:hAnsi="宋体" w:cs="宋体"/>
          <w:sz w:val="24"/>
          <w:szCs w:val="24"/>
        </w:rPr>
      </w:pPr>
      <w:r>
        <w:rPr>
          <w:rFonts w:hint="eastAsia" w:hAnsi="宋体" w:cs="宋体"/>
          <w:sz w:val="24"/>
          <w:szCs w:val="24"/>
        </w:rPr>
        <w:t>效果：提高推铅球手指力量。</w:t>
      </w:r>
    </w:p>
    <w:p>
      <w:pPr>
        <w:pStyle w:val="2"/>
        <w:spacing w:line="450" w:lineRule="exact"/>
        <w:ind w:firstLine="480" w:firstLineChars="200"/>
        <w:rPr>
          <w:rFonts w:hAnsi="宋体" w:cs="宋体"/>
          <w:sz w:val="24"/>
          <w:szCs w:val="24"/>
        </w:rPr>
      </w:pPr>
      <w:r>
        <w:rPr>
          <w:rFonts w:hint="eastAsia" w:hAnsi="宋体" w:cs="宋体"/>
          <w:sz w:val="24"/>
          <w:szCs w:val="24"/>
        </w:rPr>
        <w:t>② 推铅球的部分力量、身体素质练习手段</w:t>
      </w:r>
    </w:p>
    <w:p>
      <w:pPr>
        <w:pStyle w:val="2"/>
        <w:spacing w:line="450" w:lineRule="exact"/>
        <w:ind w:firstLine="480" w:firstLineChars="200"/>
        <w:rPr>
          <w:rFonts w:hAnsi="宋体" w:cs="宋体"/>
          <w:sz w:val="24"/>
          <w:szCs w:val="24"/>
        </w:rPr>
      </w:pPr>
      <w:r>
        <w:rPr>
          <w:rFonts w:hint="eastAsia" w:hAnsi="宋体" w:cs="宋体"/>
          <w:sz w:val="24"/>
          <w:szCs w:val="24"/>
        </w:rPr>
        <w:t>为了能有效地提高原地侧向推铅球的成绩，有必要安排适当的力量练习和身体素质练习。</w:t>
      </w:r>
    </w:p>
    <w:p>
      <w:pPr>
        <w:pStyle w:val="2"/>
        <w:spacing w:line="450" w:lineRule="exact"/>
        <w:ind w:firstLine="480" w:firstLineChars="200"/>
        <w:rPr>
          <w:rFonts w:hAnsi="宋体" w:cs="宋体"/>
          <w:sz w:val="24"/>
          <w:szCs w:val="24"/>
        </w:rPr>
      </w:pPr>
      <w:r>
        <w:rPr>
          <w:rFonts w:hint="eastAsia" w:hAnsi="宋体" w:cs="宋体"/>
          <w:sz w:val="24"/>
          <w:szCs w:val="24"/>
        </w:rPr>
        <w:t>力量练习内容：推举杠铃的等动与退让练习法；颈后推举杠铃的等动与退让练习法；卧推杠铃；挺举杠铃；抓举杠铃；负杠铃下蹲；肩负杠铃左右转体；肩负杠铃体侧屈；持轻杠铃或哑铃等重物作两肘屈伸。</w:t>
      </w:r>
    </w:p>
    <w:p>
      <w:pPr>
        <w:pStyle w:val="2"/>
        <w:spacing w:line="450" w:lineRule="exact"/>
        <w:ind w:firstLine="480" w:firstLineChars="200"/>
        <w:rPr>
          <w:rFonts w:hAnsi="宋体" w:cs="宋体"/>
          <w:sz w:val="24"/>
          <w:szCs w:val="24"/>
        </w:rPr>
      </w:pPr>
      <w:r>
        <w:rPr>
          <w:rFonts w:hint="eastAsia" w:hAnsi="宋体" w:cs="宋体"/>
          <w:sz w:val="24"/>
          <w:szCs w:val="24"/>
        </w:rPr>
        <w:t>身体与素质练习内容：俯卧撑或负重俯卧撑；仰卧起坐或负重仰卧起坐；俯卧两头起；肋木举腿。</w:t>
      </w:r>
    </w:p>
    <w:p>
      <w:pPr>
        <w:pStyle w:val="2"/>
        <w:spacing w:line="450" w:lineRule="exact"/>
        <w:ind w:firstLine="480" w:firstLineChars="200"/>
        <w:rPr>
          <w:rFonts w:hAnsi="宋体" w:cs="宋体"/>
          <w:sz w:val="24"/>
          <w:szCs w:val="24"/>
        </w:rPr>
      </w:pPr>
      <w:r>
        <w:rPr>
          <w:rFonts w:hint="eastAsia" w:hAnsi="宋体" w:cs="宋体"/>
          <w:sz w:val="24"/>
          <w:szCs w:val="24"/>
        </w:rPr>
        <w:t>3.立定三级跳远</w:t>
      </w:r>
    </w:p>
    <w:p>
      <w:pPr>
        <w:pStyle w:val="2"/>
        <w:spacing w:line="450" w:lineRule="exact"/>
        <w:ind w:firstLine="480" w:firstLineChars="200"/>
        <w:rPr>
          <w:rFonts w:hAnsi="宋体" w:cs="宋体"/>
          <w:sz w:val="24"/>
          <w:szCs w:val="24"/>
        </w:rPr>
      </w:pPr>
      <w:r>
        <w:rPr>
          <w:rFonts w:hint="eastAsia" w:hAnsi="宋体" w:cs="宋体"/>
          <w:sz w:val="24"/>
          <w:szCs w:val="24"/>
        </w:rPr>
        <w:t>（1） 考试要求① 预备姿势：身体必须从静止状态开始起跳，起跳瞬间双脚不可离地面和触及起跳线。② 立定三级跳远：由原地双脚起跳后单足落地，然后由该脚起跳用另一腿（摆动腿）落地为跨步跳，再由该脚起跳，双脚落入沙坑，落地后的判罚规则同跳远和三级跳远。③ 丈量成绩应在第三跳落入沙坑后，以身体任何部位的最近点与起跳线垂直丈量。④ 每人试跳三次，以最优成绩为决定成绩。</w:t>
      </w:r>
    </w:p>
    <w:p>
      <w:pPr>
        <w:pStyle w:val="2"/>
        <w:spacing w:line="450" w:lineRule="exact"/>
        <w:ind w:firstLine="480" w:firstLineChars="200"/>
        <w:rPr>
          <w:rFonts w:hAnsi="宋体" w:cs="宋体"/>
          <w:sz w:val="24"/>
          <w:szCs w:val="24"/>
        </w:rPr>
      </w:pPr>
      <w:r>
        <w:rPr>
          <w:rFonts w:hint="eastAsia" w:hAnsi="宋体" w:cs="宋体"/>
          <w:sz w:val="24"/>
          <w:szCs w:val="24"/>
        </w:rPr>
        <w:t>（2） 技术要求</w:t>
      </w:r>
    </w:p>
    <w:p>
      <w:pPr>
        <w:pStyle w:val="2"/>
        <w:spacing w:line="450" w:lineRule="exact"/>
        <w:ind w:firstLine="480" w:firstLineChars="200"/>
        <w:rPr>
          <w:rFonts w:hAnsi="宋体" w:cs="宋体"/>
          <w:sz w:val="24"/>
          <w:szCs w:val="24"/>
        </w:rPr>
      </w:pPr>
      <w:r>
        <w:rPr>
          <w:rFonts w:hint="eastAsia" w:hAnsi="宋体" w:cs="宋体"/>
          <w:sz w:val="24"/>
          <w:szCs w:val="24"/>
        </w:rPr>
        <w:t>立定三级跳远基本技术分为：预备姿势、双脚原地起跳、跨步跳、跳跃腾空落地四个环节。</w:t>
      </w:r>
    </w:p>
    <w:p>
      <w:pPr>
        <w:pStyle w:val="2"/>
        <w:spacing w:line="450" w:lineRule="exact"/>
        <w:ind w:firstLine="480" w:firstLineChars="200"/>
        <w:rPr>
          <w:rFonts w:hAnsi="宋体" w:cs="宋体"/>
          <w:sz w:val="24"/>
          <w:szCs w:val="24"/>
        </w:rPr>
      </w:pPr>
      <w:r>
        <w:rPr>
          <w:rFonts w:hint="eastAsia" w:hAnsi="宋体" w:cs="宋体"/>
          <w:sz w:val="24"/>
          <w:szCs w:val="24"/>
        </w:rPr>
        <w:t>预备姿势：双脚站立约与肩同宽，双臂斜上举，脚跟提起，身体充分伸展，双臂经体侧自然后摆，上体适当前倾、屈膝、准备蹬伸起跳。</w:t>
      </w:r>
    </w:p>
    <w:p>
      <w:pPr>
        <w:pStyle w:val="2"/>
        <w:spacing w:line="450" w:lineRule="exact"/>
        <w:ind w:firstLine="480" w:firstLineChars="200"/>
        <w:rPr>
          <w:rFonts w:hAnsi="宋体" w:cs="宋体"/>
          <w:sz w:val="24"/>
          <w:szCs w:val="24"/>
        </w:rPr>
      </w:pPr>
      <w:r>
        <w:rPr>
          <w:rFonts w:hint="eastAsia" w:hAnsi="宋体" w:cs="宋体"/>
          <w:sz w:val="24"/>
          <w:szCs w:val="24"/>
        </w:rPr>
        <w:t>第一、第二跳的落地均以全脚掌着地并应积极扒地迅速过度到前脚掌，切忌以前脚掌着地似蜻蜓点水，影响有力蹬伸，重心迅速跟上，着地与地面接触时间应短而快，保持身体向前性。</w:t>
      </w:r>
    </w:p>
    <w:p>
      <w:pPr>
        <w:pStyle w:val="2"/>
        <w:spacing w:line="450" w:lineRule="exact"/>
        <w:ind w:firstLine="480" w:firstLineChars="200"/>
        <w:rPr>
          <w:rFonts w:hAnsi="宋体" w:cs="宋体"/>
          <w:sz w:val="24"/>
          <w:szCs w:val="24"/>
        </w:rPr>
      </w:pPr>
      <w:r>
        <w:rPr>
          <w:rFonts w:hint="eastAsia" w:hAnsi="宋体" w:cs="宋体"/>
          <w:sz w:val="24"/>
          <w:szCs w:val="24"/>
        </w:rPr>
        <w:t>（3） 练习手段及方法</w:t>
      </w:r>
    </w:p>
    <w:p>
      <w:pPr>
        <w:pStyle w:val="2"/>
        <w:spacing w:line="450" w:lineRule="exact"/>
        <w:ind w:firstLine="480" w:firstLineChars="200"/>
        <w:rPr>
          <w:rFonts w:hAnsi="宋体" w:cs="宋体"/>
          <w:sz w:val="24"/>
          <w:szCs w:val="24"/>
        </w:rPr>
      </w:pPr>
      <w:r>
        <w:rPr>
          <w:rFonts w:hint="eastAsia" w:hAnsi="宋体" w:cs="宋体"/>
          <w:sz w:val="24"/>
          <w:szCs w:val="24"/>
        </w:rPr>
        <w:t>① 原地向上纵跳以单足落地，主要发展单腿的支撑的反弹力量。</w:t>
      </w:r>
    </w:p>
    <w:p>
      <w:pPr>
        <w:pStyle w:val="2"/>
        <w:spacing w:line="450" w:lineRule="exact"/>
        <w:ind w:firstLine="480" w:firstLineChars="200"/>
        <w:rPr>
          <w:rFonts w:hAnsi="宋体" w:cs="宋体"/>
          <w:sz w:val="24"/>
          <w:szCs w:val="24"/>
        </w:rPr>
      </w:pPr>
      <w:r>
        <w:rPr>
          <w:rFonts w:hint="eastAsia" w:hAnsi="宋体" w:cs="宋体"/>
          <w:sz w:val="24"/>
          <w:szCs w:val="24"/>
        </w:rPr>
        <w:t>② 连续做一定距离（15—20米）和一定级数（5—10级）单足跳，注意大小腿折迭和每级应屈腿前摆，均以全脚掌积极扒地。</w:t>
      </w:r>
    </w:p>
    <w:p>
      <w:pPr>
        <w:pStyle w:val="2"/>
        <w:spacing w:line="450" w:lineRule="exact"/>
        <w:ind w:firstLine="480" w:firstLineChars="200"/>
        <w:rPr>
          <w:rFonts w:hAnsi="宋体" w:cs="宋体"/>
          <w:sz w:val="24"/>
          <w:szCs w:val="24"/>
        </w:rPr>
      </w:pPr>
      <w:r>
        <w:rPr>
          <w:rFonts w:hint="eastAsia" w:hAnsi="宋体" w:cs="宋体"/>
          <w:sz w:val="24"/>
          <w:szCs w:val="24"/>
        </w:rPr>
        <w:t>③ 连续跨步跳或多级跳，落地要求同单足跳。每跳蹬地后，自然屈膝，空中有明显的跨步姿势。</w:t>
      </w:r>
    </w:p>
    <w:p>
      <w:pPr>
        <w:pStyle w:val="2"/>
        <w:spacing w:line="450" w:lineRule="exact"/>
        <w:ind w:firstLine="480" w:firstLineChars="200"/>
        <w:rPr>
          <w:rFonts w:hAnsi="宋体" w:cs="宋体"/>
          <w:sz w:val="24"/>
          <w:szCs w:val="24"/>
        </w:rPr>
      </w:pPr>
      <w:r>
        <w:rPr>
          <w:rFonts w:hint="eastAsia" w:hAnsi="宋体" w:cs="宋体"/>
          <w:sz w:val="24"/>
          <w:szCs w:val="24"/>
        </w:rPr>
        <w:t>④ 第一、第二跳相结合的连续跳。即单足跳—跨步跳—单足跳—跨步跳，连续做4—5组。</w:t>
      </w:r>
    </w:p>
    <w:p>
      <w:pPr>
        <w:pStyle w:val="2"/>
        <w:spacing w:line="450" w:lineRule="exact"/>
        <w:ind w:firstLine="480" w:firstLineChars="200"/>
        <w:rPr>
          <w:rFonts w:hAnsi="宋体" w:cs="宋体"/>
          <w:sz w:val="24"/>
          <w:szCs w:val="24"/>
        </w:rPr>
      </w:pPr>
      <w:r>
        <w:rPr>
          <w:rFonts w:hint="eastAsia" w:hAnsi="宋体" w:cs="宋体"/>
          <w:sz w:val="24"/>
          <w:szCs w:val="24"/>
        </w:rPr>
        <w:t>做大量的跳跃练习对发展弹跳，提高跑速很有益处，但跳得太多下肢负担过重，可能导致膝关节、胫骨前肌和足弓疼痛，所以大量的多级跳，应选择松软的草地进行，每组练习应注意放松，以防受伤。</w:t>
      </w:r>
    </w:p>
    <w:p>
      <w:pPr>
        <w:spacing w:before="156" w:beforeLines="50" w:line="360" w:lineRule="auto"/>
        <w:jc w:val="center"/>
        <w:rPr>
          <w:b/>
          <w:bCs/>
          <w:sz w:val="24"/>
        </w:rPr>
      </w:pPr>
      <w:r>
        <w:rPr>
          <w:rFonts w:hint="eastAsia"/>
          <w:b/>
          <w:bCs/>
          <w:sz w:val="24"/>
        </w:rPr>
        <w:t>评</w:t>
      </w:r>
      <w:r>
        <w:rPr>
          <w:b/>
          <w:bCs/>
          <w:sz w:val="24"/>
        </w:rPr>
        <w:t xml:space="preserve"> </w:t>
      </w:r>
      <w:r>
        <w:rPr>
          <w:rFonts w:hint="eastAsia"/>
          <w:b/>
          <w:bCs/>
          <w:sz w:val="24"/>
        </w:rPr>
        <w:t>分</w:t>
      </w:r>
      <w:r>
        <w:rPr>
          <w:b/>
          <w:bCs/>
          <w:sz w:val="24"/>
        </w:rPr>
        <w:t xml:space="preserve"> </w:t>
      </w:r>
      <w:r>
        <w:rPr>
          <w:rFonts w:hint="eastAsia"/>
          <w:b/>
          <w:bCs/>
          <w:sz w:val="24"/>
        </w:rPr>
        <w:t>标</w:t>
      </w:r>
      <w:r>
        <w:rPr>
          <w:b/>
          <w:bCs/>
          <w:sz w:val="24"/>
        </w:rPr>
        <w:t xml:space="preserve"> </w:t>
      </w:r>
      <w:r>
        <w:rPr>
          <w:rFonts w:hint="eastAsia"/>
          <w:b/>
          <w:bCs/>
          <w:sz w:val="24"/>
        </w:rPr>
        <w:t>准</w:t>
      </w:r>
    </w:p>
    <w:tbl>
      <w:tblPr>
        <w:tblStyle w:val="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161"/>
        <w:gridCol w:w="1161"/>
        <w:gridCol w:w="1161"/>
        <w:gridCol w:w="1161"/>
        <w:gridCol w:w="1161"/>
        <w:gridCol w:w="1161"/>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9287" w:type="dxa"/>
            <w:gridSpan w:val="8"/>
            <w:shd w:val="clear" w:color="auto" w:fill="F2F2F2"/>
            <w:vAlign w:val="center"/>
          </w:tcPr>
          <w:p>
            <w:pPr>
              <w:jc w:val="center"/>
              <w:rPr>
                <w:bCs/>
                <w:sz w:val="20"/>
                <w:szCs w:val="20"/>
              </w:rPr>
            </w:pPr>
            <w:r>
              <w:rPr>
                <w:rFonts w:hint="eastAsia"/>
                <w:bCs/>
                <w:sz w:val="20"/>
                <w:szCs w:val="20"/>
              </w:rPr>
              <w:t>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643" w:type="dxa"/>
            <w:gridSpan w:val="4"/>
            <w:vAlign w:val="center"/>
          </w:tcPr>
          <w:p>
            <w:pPr>
              <w:jc w:val="center"/>
              <w:rPr>
                <w:bCs/>
                <w:sz w:val="20"/>
                <w:szCs w:val="20"/>
              </w:rPr>
            </w:pPr>
            <w:r>
              <w:rPr>
                <w:rFonts w:hint="eastAsia"/>
                <w:bCs/>
                <w:sz w:val="20"/>
                <w:szCs w:val="20"/>
              </w:rPr>
              <w:t>男</w:t>
            </w:r>
          </w:p>
        </w:tc>
        <w:tc>
          <w:tcPr>
            <w:tcW w:w="4644" w:type="dxa"/>
            <w:gridSpan w:val="4"/>
            <w:vAlign w:val="center"/>
          </w:tcPr>
          <w:p>
            <w:pPr>
              <w:jc w:val="center"/>
              <w:rPr>
                <w:bCs/>
                <w:sz w:val="20"/>
                <w:szCs w:val="20"/>
              </w:rPr>
            </w:pPr>
            <w:r>
              <w:rPr>
                <w:rFonts w:hint="eastAsia"/>
                <w:bCs/>
                <w:sz w:val="20"/>
                <w:szCs w:val="20"/>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bCs/>
                <w:sz w:val="20"/>
                <w:szCs w:val="20"/>
              </w:rPr>
            </w:pPr>
            <w:r>
              <w:rPr>
                <w:rFonts w:hint="eastAsia"/>
                <w:bCs/>
                <w:sz w:val="20"/>
                <w:szCs w:val="20"/>
              </w:rPr>
              <w:t>成绩（秒）</w:t>
            </w:r>
          </w:p>
        </w:tc>
        <w:tc>
          <w:tcPr>
            <w:tcW w:w="3483" w:type="dxa"/>
            <w:gridSpan w:val="3"/>
            <w:vAlign w:val="center"/>
          </w:tcPr>
          <w:p>
            <w:pPr>
              <w:jc w:val="center"/>
              <w:rPr>
                <w:bCs/>
                <w:sz w:val="20"/>
                <w:szCs w:val="20"/>
              </w:rPr>
            </w:pPr>
            <w:r>
              <w:rPr>
                <w:rFonts w:hint="eastAsia"/>
                <w:bCs/>
                <w:sz w:val="20"/>
                <w:szCs w:val="20"/>
              </w:rPr>
              <w:t>得     分</w:t>
            </w:r>
          </w:p>
        </w:tc>
        <w:tc>
          <w:tcPr>
            <w:tcW w:w="1161" w:type="dxa"/>
            <w:vAlign w:val="center"/>
          </w:tcPr>
          <w:p>
            <w:pPr>
              <w:jc w:val="center"/>
              <w:rPr>
                <w:bCs/>
                <w:sz w:val="20"/>
                <w:szCs w:val="20"/>
              </w:rPr>
            </w:pPr>
            <w:r>
              <w:rPr>
                <w:rFonts w:hint="eastAsia"/>
                <w:bCs/>
                <w:sz w:val="20"/>
                <w:szCs w:val="20"/>
              </w:rPr>
              <w:t>成绩（秒）</w:t>
            </w:r>
          </w:p>
        </w:tc>
        <w:tc>
          <w:tcPr>
            <w:tcW w:w="3483" w:type="dxa"/>
            <w:gridSpan w:val="3"/>
            <w:vAlign w:val="center"/>
          </w:tcPr>
          <w:p>
            <w:pPr>
              <w:jc w:val="center"/>
              <w:rPr>
                <w:bCs/>
                <w:sz w:val="20"/>
                <w:szCs w:val="20"/>
              </w:rPr>
            </w:pPr>
            <w:r>
              <w:rPr>
                <w:rFonts w:hint="eastAsia"/>
                <w:bCs/>
                <w:sz w:val="20"/>
                <w:szCs w:val="20"/>
              </w:rPr>
              <w:t>得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0</w:t>
            </w:r>
          </w:p>
        </w:tc>
        <w:tc>
          <w:tcPr>
            <w:tcW w:w="1161" w:type="dxa"/>
            <w:vAlign w:val="center"/>
          </w:tcPr>
          <w:p>
            <w:pPr>
              <w:jc w:val="center"/>
              <w:rPr>
                <w:sz w:val="20"/>
                <w:szCs w:val="20"/>
              </w:rPr>
            </w:pPr>
            <w:r>
              <w:rPr>
                <w:rFonts w:hint="eastAsia"/>
                <w:sz w:val="20"/>
                <w:szCs w:val="20"/>
              </w:rPr>
              <w:t>35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35</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1</w:t>
            </w:r>
          </w:p>
        </w:tc>
        <w:tc>
          <w:tcPr>
            <w:tcW w:w="1161" w:type="dxa"/>
            <w:vAlign w:val="center"/>
          </w:tcPr>
          <w:p>
            <w:pPr>
              <w:jc w:val="center"/>
              <w:rPr>
                <w:sz w:val="20"/>
                <w:szCs w:val="20"/>
              </w:rPr>
            </w:pPr>
            <w:r>
              <w:rPr>
                <w:rFonts w:hint="eastAsia"/>
                <w:sz w:val="20"/>
                <w:szCs w:val="20"/>
              </w:rPr>
              <w:t>34</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34</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2</w:t>
            </w:r>
          </w:p>
        </w:tc>
        <w:tc>
          <w:tcPr>
            <w:tcW w:w="1161" w:type="dxa"/>
            <w:vAlign w:val="center"/>
          </w:tcPr>
          <w:p>
            <w:pPr>
              <w:jc w:val="center"/>
              <w:rPr>
                <w:sz w:val="20"/>
                <w:szCs w:val="20"/>
              </w:rPr>
            </w:pPr>
            <w:r>
              <w:rPr>
                <w:rFonts w:hint="eastAsia"/>
                <w:sz w:val="20"/>
                <w:szCs w:val="20"/>
              </w:rPr>
              <w:t>33</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33</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3</w:t>
            </w:r>
          </w:p>
        </w:tc>
        <w:tc>
          <w:tcPr>
            <w:tcW w:w="1161" w:type="dxa"/>
            <w:vAlign w:val="center"/>
          </w:tcPr>
          <w:p>
            <w:pPr>
              <w:jc w:val="center"/>
              <w:rPr>
                <w:sz w:val="20"/>
                <w:szCs w:val="20"/>
              </w:rPr>
            </w:pPr>
            <w:r>
              <w:rPr>
                <w:rFonts w:hint="eastAsia"/>
                <w:sz w:val="20"/>
                <w:szCs w:val="20"/>
              </w:rPr>
              <w:t>32</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r>
              <w:rPr>
                <w:sz w:val="20"/>
                <w:szCs w:val="20"/>
              </w:rPr>
              <w:t>.</w:t>
            </w:r>
            <w:r>
              <w:rPr>
                <w:rFonts w:hint="eastAsia"/>
                <w:sz w:val="20"/>
                <w:szCs w:val="20"/>
              </w:rPr>
              <w:t>8</w:t>
            </w:r>
          </w:p>
        </w:tc>
        <w:tc>
          <w:tcPr>
            <w:tcW w:w="1161" w:type="dxa"/>
            <w:vAlign w:val="center"/>
          </w:tcPr>
          <w:p>
            <w:pPr>
              <w:jc w:val="center"/>
              <w:rPr>
                <w:sz w:val="20"/>
                <w:szCs w:val="20"/>
              </w:rPr>
            </w:pPr>
            <w:r>
              <w:rPr>
                <w:rFonts w:hint="eastAsia"/>
                <w:sz w:val="20"/>
                <w:szCs w:val="20"/>
              </w:rPr>
              <w:t>32</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4</w:t>
            </w:r>
          </w:p>
        </w:tc>
        <w:tc>
          <w:tcPr>
            <w:tcW w:w="1161" w:type="dxa"/>
            <w:vAlign w:val="center"/>
          </w:tcPr>
          <w:p>
            <w:pPr>
              <w:jc w:val="center"/>
              <w:rPr>
                <w:sz w:val="20"/>
                <w:szCs w:val="20"/>
              </w:rPr>
            </w:pPr>
            <w:r>
              <w:rPr>
                <w:rFonts w:hint="eastAsia"/>
                <w:sz w:val="20"/>
                <w:szCs w:val="20"/>
              </w:rPr>
              <w:t>31</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r>
              <w:rPr>
                <w:sz w:val="20"/>
                <w:szCs w:val="20"/>
              </w:rPr>
              <w:t>.</w:t>
            </w:r>
            <w:r>
              <w:rPr>
                <w:rFonts w:hint="eastAsia"/>
                <w:sz w:val="20"/>
                <w:szCs w:val="20"/>
              </w:rPr>
              <w:t>9</w:t>
            </w:r>
          </w:p>
        </w:tc>
        <w:tc>
          <w:tcPr>
            <w:tcW w:w="1161" w:type="dxa"/>
            <w:vAlign w:val="center"/>
          </w:tcPr>
          <w:p>
            <w:pPr>
              <w:jc w:val="center"/>
              <w:rPr>
                <w:sz w:val="20"/>
                <w:szCs w:val="20"/>
              </w:rPr>
            </w:pPr>
            <w:r>
              <w:rPr>
                <w:rFonts w:hint="eastAsia"/>
                <w:sz w:val="20"/>
                <w:szCs w:val="20"/>
              </w:rPr>
              <w:t>31</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0</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!3</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1</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2</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8</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3</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13</w:t>
            </w:r>
            <w:r>
              <w:rPr>
                <w:sz w:val="20"/>
                <w:szCs w:val="20"/>
              </w:rPr>
              <w:t>.</w:t>
            </w:r>
            <w:r>
              <w:rPr>
                <w:rFonts w:hint="eastAsia"/>
                <w:sz w:val="20"/>
                <w:szCs w:val="20"/>
              </w:rPr>
              <w:t>9</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4</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*35</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*35</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1</w:t>
            </w:r>
          </w:p>
        </w:tc>
        <w:tc>
          <w:tcPr>
            <w:tcW w:w="1161" w:type="dxa"/>
            <w:vAlign w:val="center"/>
          </w:tcPr>
          <w:p>
            <w:pPr>
              <w:jc w:val="center"/>
              <w:rPr>
                <w:sz w:val="20"/>
                <w:szCs w:val="20"/>
              </w:rPr>
            </w:pPr>
            <w:r>
              <w:rPr>
                <w:rFonts w:hint="eastAsia"/>
                <w:sz w:val="20"/>
                <w:szCs w:val="20"/>
              </w:rPr>
              <w:t>24.5</w:t>
            </w:r>
          </w:p>
        </w:tc>
        <w:tc>
          <w:tcPr>
            <w:tcW w:w="1161" w:type="dxa"/>
            <w:vAlign w:val="center"/>
          </w:tcPr>
          <w:p>
            <w:pPr>
              <w:jc w:val="center"/>
              <w:rPr>
                <w:sz w:val="20"/>
                <w:szCs w:val="20"/>
              </w:rPr>
            </w:pPr>
            <w:r>
              <w:rPr>
                <w:rFonts w:hint="eastAsia"/>
                <w:sz w:val="20"/>
                <w:szCs w:val="20"/>
              </w:rPr>
              <w:t>34</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34</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2</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33</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33</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3</w:t>
            </w:r>
          </w:p>
        </w:tc>
        <w:tc>
          <w:tcPr>
            <w:tcW w:w="1161" w:type="dxa"/>
            <w:vAlign w:val="center"/>
          </w:tcPr>
          <w:p>
            <w:pPr>
              <w:jc w:val="center"/>
              <w:rPr>
                <w:sz w:val="20"/>
                <w:szCs w:val="20"/>
              </w:rPr>
            </w:pPr>
            <w:r>
              <w:rPr>
                <w:rFonts w:hint="eastAsia"/>
                <w:sz w:val="20"/>
                <w:szCs w:val="20"/>
              </w:rPr>
              <w:t>23.5</w:t>
            </w:r>
          </w:p>
        </w:tc>
        <w:tc>
          <w:tcPr>
            <w:tcW w:w="1161" w:type="dxa"/>
            <w:vAlign w:val="center"/>
          </w:tcPr>
          <w:p>
            <w:pPr>
              <w:jc w:val="center"/>
              <w:rPr>
                <w:sz w:val="20"/>
                <w:szCs w:val="20"/>
              </w:rPr>
            </w:pPr>
            <w:r>
              <w:rPr>
                <w:rFonts w:hint="eastAsia"/>
                <w:sz w:val="20"/>
                <w:szCs w:val="20"/>
              </w:rPr>
              <w:t>32</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8</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32</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4</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31</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r>
              <w:rPr>
                <w:sz w:val="20"/>
                <w:szCs w:val="20"/>
              </w:rPr>
              <w:t>.</w:t>
            </w:r>
            <w:r>
              <w:rPr>
                <w:rFonts w:hint="eastAsia"/>
                <w:sz w:val="20"/>
                <w:szCs w:val="20"/>
              </w:rPr>
              <w:t>9</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31</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22.5</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0</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1</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21.5</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2</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8</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r>
              <w:rPr>
                <w:rFonts w:hint="eastAsia"/>
                <w:sz w:val="20"/>
                <w:szCs w:val="20"/>
              </w:rPr>
              <w:t>#35</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3</w:t>
            </w: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14</w:t>
            </w:r>
            <w:r>
              <w:rPr>
                <w:sz w:val="20"/>
                <w:szCs w:val="20"/>
              </w:rPr>
              <w:t>.</w:t>
            </w:r>
            <w:r>
              <w:rPr>
                <w:rFonts w:hint="eastAsia"/>
                <w:sz w:val="20"/>
                <w:szCs w:val="20"/>
              </w:rPr>
              <w:t>9</w:t>
            </w:r>
          </w:p>
        </w:tc>
        <w:tc>
          <w:tcPr>
            <w:tcW w:w="1161" w:type="dxa"/>
            <w:vAlign w:val="center"/>
          </w:tcPr>
          <w:p>
            <w:pPr>
              <w:jc w:val="center"/>
              <w:rPr>
                <w:sz w:val="20"/>
                <w:szCs w:val="20"/>
              </w:rPr>
            </w:pPr>
            <w:r>
              <w:rPr>
                <w:rFonts w:hint="eastAsia"/>
                <w:sz w:val="20"/>
                <w:szCs w:val="20"/>
              </w:rPr>
              <w:t>20.5</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r>
              <w:rPr>
                <w:rFonts w:hint="eastAsia"/>
                <w:sz w:val="20"/>
                <w:szCs w:val="20"/>
              </w:rPr>
              <w:t>34</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4</w:t>
            </w: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0</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33</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1</w:t>
            </w:r>
          </w:p>
        </w:tc>
        <w:tc>
          <w:tcPr>
            <w:tcW w:w="1161" w:type="dxa"/>
            <w:vAlign w:val="center"/>
          </w:tcPr>
          <w:p>
            <w:pPr>
              <w:jc w:val="center"/>
              <w:rPr>
                <w:sz w:val="20"/>
                <w:szCs w:val="20"/>
              </w:rPr>
            </w:pPr>
            <w:r>
              <w:rPr>
                <w:rFonts w:hint="eastAsia"/>
                <w:sz w:val="20"/>
                <w:szCs w:val="20"/>
              </w:rPr>
              <w:t>19.5</w:t>
            </w:r>
          </w:p>
        </w:tc>
        <w:tc>
          <w:tcPr>
            <w:tcW w:w="1161" w:type="dxa"/>
            <w:vAlign w:val="center"/>
          </w:tcPr>
          <w:p>
            <w:pPr>
              <w:jc w:val="center"/>
              <w:rPr>
                <w:sz w:val="20"/>
                <w:szCs w:val="20"/>
              </w:rPr>
            </w:pPr>
            <w:r>
              <w:rPr>
                <w:rFonts w:hint="eastAsia"/>
                <w:sz w:val="20"/>
                <w:szCs w:val="20"/>
              </w:rPr>
              <w:t>24.5</w:t>
            </w:r>
          </w:p>
        </w:tc>
        <w:tc>
          <w:tcPr>
            <w:tcW w:w="1161" w:type="dxa"/>
            <w:vAlign w:val="center"/>
          </w:tcPr>
          <w:p>
            <w:pPr>
              <w:jc w:val="center"/>
              <w:rPr>
                <w:sz w:val="20"/>
                <w:szCs w:val="20"/>
              </w:rPr>
            </w:pPr>
            <w:r>
              <w:rPr>
                <w:rFonts w:hint="eastAsia"/>
                <w:sz w:val="20"/>
                <w:szCs w:val="20"/>
              </w:rPr>
              <w:t>32</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2</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31</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3</w:t>
            </w:r>
          </w:p>
        </w:tc>
        <w:tc>
          <w:tcPr>
            <w:tcW w:w="1161" w:type="dxa"/>
            <w:vAlign w:val="center"/>
          </w:tcPr>
          <w:p>
            <w:pPr>
              <w:jc w:val="center"/>
              <w:rPr>
                <w:sz w:val="20"/>
                <w:szCs w:val="20"/>
              </w:rPr>
            </w:pPr>
            <w:r>
              <w:rPr>
                <w:rFonts w:hint="eastAsia"/>
                <w:sz w:val="20"/>
                <w:szCs w:val="20"/>
              </w:rPr>
              <w:t>18.5</w:t>
            </w:r>
          </w:p>
        </w:tc>
        <w:tc>
          <w:tcPr>
            <w:tcW w:w="1161" w:type="dxa"/>
            <w:vAlign w:val="center"/>
          </w:tcPr>
          <w:p>
            <w:pPr>
              <w:jc w:val="center"/>
              <w:rPr>
                <w:sz w:val="20"/>
                <w:szCs w:val="20"/>
              </w:rPr>
            </w:pPr>
            <w:r>
              <w:rPr>
                <w:rFonts w:hint="eastAsia"/>
                <w:sz w:val="20"/>
                <w:szCs w:val="20"/>
              </w:rPr>
              <w:t>23.5</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8</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4</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r>
              <w:rPr>
                <w:rFonts w:hint="eastAsia"/>
                <w:sz w:val="20"/>
                <w:szCs w:val="20"/>
              </w:rPr>
              <w:t>17</w:t>
            </w:r>
            <w:r>
              <w:rPr>
                <w:sz w:val="20"/>
                <w:szCs w:val="20"/>
              </w:rPr>
              <w:t>.</w:t>
            </w:r>
            <w:r>
              <w:rPr>
                <w:rFonts w:hint="eastAsia"/>
                <w:sz w:val="20"/>
                <w:szCs w:val="20"/>
              </w:rPr>
              <w:t>9</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5</w:t>
            </w:r>
          </w:p>
        </w:tc>
        <w:tc>
          <w:tcPr>
            <w:tcW w:w="1161" w:type="dxa"/>
            <w:vAlign w:val="center"/>
          </w:tcPr>
          <w:p>
            <w:pPr>
              <w:jc w:val="center"/>
              <w:rPr>
                <w:sz w:val="20"/>
                <w:szCs w:val="20"/>
              </w:rPr>
            </w:pPr>
            <w:r>
              <w:rPr>
                <w:rFonts w:hint="eastAsia"/>
                <w:sz w:val="20"/>
                <w:szCs w:val="20"/>
              </w:rPr>
              <w:t>17.5</w:t>
            </w:r>
          </w:p>
        </w:tc>
        <w:tc>
          <w:tcPr>
            <w:tcW w:w="1161" w:type="dxa"/>
            <w:vAlign w:val="center"/>
          </w:tcPr>
          <w:p>
            <w:pPr>
              <w:jc w:val="center"/>
              <w:rPr>
                <w:sz w:val="20"/>
                <w:szCs w:val="20"/>
              </w:rPr>
            </w:pPr>
            <w:r>
              <w:rPr>
                <w:rFonts w:hint="eastAsia"/>
                <w:sz w:val="20"/>
                <w:szCs w:val="20"/>
              </w:rPr>
              <w:t>22.5</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r>
              <w:rPr>
                <w:rFonts w:hint="eastAsia"/>
                <w:sz w:val="20"/>
                <w:szCs w:val="20"/>
              </w:rPr>
              <w:t>18</w:t>
            </w:r>
            <w:r>
              <w:rPr>
                <w:sz w:val="20"/>
                <w:szCs w:val="20"/>
              </w:rPr>
              <w:t>.</w:t>
            </w:r>
            <w:r>
              <w:rPr>
                <w:rFonts w:hint="eastAsia"/>
                <w:sz w:val="20"/>
                <w:szCs w:val="20"/>
              </w:rPr>
              <w:t>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6</w:t>
            </w: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r>
              <w:rPr>
                <w:rFonts w:hint="eastAsia"/>
                <w:sz w:val="20"/>
                <w:szCs w:val="20"/>
              </w:rPr>
              <w:t>18.1</w:t>
            </w:r>
          </w:p>
        </w:tc>
        <w:tc>
          <w:tcPr>
            <w:tcW w:w="1161" w:type="dxa"/>
            <w:vAlign w:val="center"/>
          </w:tcPr>
          <w:p>
            <w:pPr>
              <w:jc w:val="center"/>
              <w:rPr>
                <w:sz w:val="20"/>
                <w:szCs w:val="20"/>
                <w:shd w:val="pct10" w:color="auto" w:fill="FFFFFF"/>
              </w:rPr>
            </w:pP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7</w:t>
            </w:r>
          </w:p>
        </w:tc>
        <w:tc>
          <w:tcPr>
            <w:tcW w:w="1161" w:type="dxa"/>
            <w:vAlign w:val="center"/>
          </w:tcPr>
          <w:p>
            <w:pPr>
              <w:jc w:val="center"/>
              <w:rPr>
                <w:sz w:val="20"/>
                <w:szCs w:val="20"/>
              </w:rPr>
            </w:pPr>
            <w:r>
              <w:rPr>
                <w:rFonts w:hint="eastAsia"/>
                <w:sz w:val="20"/>
                <w:szCs w:val="20"/>
              </w:rPr>
              <w:t>16.5</w:t>
            </w:r>
          </w:p>
        </w:tc>
        <w:tc>
          <w:tcPr>
            <w:tcW w:w="1161" w:type="dxa"/>
            <w:vAlign w:val="center"/>
          </w:tcPr>
          <w:p>
            <w:pPr>
              <w:jc w:val="center"/>
              <w:rPr>
                <w:sz w:val="20"/>
                <w:szCs w:val="20"/>
              </w:rPr>
            </w:pPr>
            <w:r>
              <w:rPr>
                <w:rFonts w:hint="eastAsia"/>
                <w:sz w:val="20"/>
                <w:szCs w:val="20"/>
              </w:rPr>
              <w:t>21.5</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r>
              <w:rPr>
                <w:rFonts w:hint="eastAsia"/>
                <w:sz w:val="20"/>
                <w:szCs w:val="20"/>
              </w:rPr>
              <w:t>18.2</w:t>
            </w:r>
          </w:p>
        </w:tc>
        <w:tc>
          <w:tcPr>
            <w:tcW w:w="1161" w:type="dxa"/>
            <w:vAlign w:val="center"/>
          </w:tcPr>
          <w:p>
            <w:pPr>
              <w:jc w:val="center"/>
              <w:rPr>
                <w:sz w:val="20"/>
                <w:szCs w:val="20"/>
                <w:shd w:val="pct10" w:color="auto" w:fill="FFFFFF"/>
              </w:rPr>
            </w:pP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8</w:t>
            </w: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18.3</w:t>
            </w:r>
          </w:p>
        </w:tc>
        <w:tc>
          <w:tcPr>
            <w:tcW w:w="1161" w:type="dxa"/>
            <w:vAlign w:val="center"/>
          </w:tcPr>
          <w:p>
            <w:pPr>
              <w:jc w:val="center"/>
              <w:rPr>
                <w:sz w:val="20"/>
                <w:szCs w:val="20"/>
                <w:shd w:val="pct10" w:color="auto" w:fill="FFFFFF"/>
              </w:rPr>
            </w:pP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15</w:t>
            </w:r>
            <w:r>
              <w:rPr>
                <w:sz w:val="20"/>
                <w:szCs w:val="20"/>
              </w:rPr>
              <w:t>.</w:t>
            </w:r>
            <w:r>
              <w:rPr>
                <w:rFonts w:hint="eastAsia"/>
                <w:sz w:val="20"/>
                <w:szCs w:val="20"/>
              </w:rPr>
              <w:t>9</w:t>
            </w:r>
          </w:p>
        </w:tc>
        <w:tc>
          <w:tcPr>
            <w:tcW w:w="1161" w:type="dxa"/>
            <w:vAlign w:val="center"/>
          </w:tcPr>
          <w:p>
            <w:pPr>
              <w:jc w:val="center"/>
              <w:rPr>
                <w:sz w:val="20"/>
                <w:szCs w:val="20"/>
              </w:rPr>
            </w:pPr>
            <w:r>
              <w:rPr>
                <w:rFonts w:hint="eastAsia"/>
                <w:sz w:val="20"/>
                <w:szCs w:val="20"/>
              </w:rPr>
              <w:t>15.5</w:t>
            </w:r>
          </w:p>
        </w:tc>
        <w:tc>
          <w:tcPr>
            <w:tcW w:w="1161" w:type="dxa"/>
            <w:vAlign w:val="center"/>
          </w:tcPr>
          <w:p>
            <w:pPr>
              <w:jc w:val="center"/>
              <w:rPr>
                <w:sz w:val="20"/>
                <w:szCs w:val="20"/>
              </w:rPr>
            </w:pPr>
            <w:r>
              <w:rPr>
                <w:rFonts w:hint="eastAsia"/>
                <w:sz w:val="20"/>
                <w:szCs w:val="20"/>
              </w:rPr>
              <w:t>20.5</w:t>
            </w:r>
          </w:p>
        </w:tc>
        <w:tc>
          <w:tcPr>
            <w:tcW w:w="1161" w:type="dxa"/>
            <w:vAlign w:val="center"/>
          </w:tcPr>
          <w:p>
            <w:pPr>
              <w:jc w:val="center"/>
              <w:rPr>
                <w:sz w:val="20"/>
                <w:szCs w:val="20"/>
              </w:rPr>
            </w:pPr>
            <w:r>
              <w:rPr>
                <w:rFonts w:hint="eastAsia"/>
                <w:sz w:val="20"/>
                <w:szCs w:val="20"/>
              </w:rPr>
              <w:t>24.5</w:t>
            </w:r>
          </w:p>
        </w:tc>
        <w:tc>
          <w:tcPr>
            <w:tcW w:w="1161" w:type="dxa"/>
            <w:vAlign w:val="center"/>
          </w:tcPr>
          <w:p>
            <w:pPr>
              <w:jc w:val="center"/>
              <w:rPr>
                <w:sz w:val="20"/>
                <w:szCs w:val="20"/>
              </w:rPr>
            </w:pPr>
            <w:r>
              <w:rPr>
                <w:rFonts w:hint="eastAsia"/>
                <w:sz w:val="20"/>
                <w:szCs w:val="20"/>
              </w:rPr>
              <w:t>18.4</w:t>
            </w:r>
          </w:p>
        </w:tc>
        <w:tc>
          <w:tcPr>
            <w:tcW w:w="1161" w:type="dxa"/>
            <w:vAlign w:val="center"/>
          </w:tcPr>
          <w:p>
            <w:pPr>
              <w:jc w:val="center"/>
              <w:rPr>
                <w:sz w:val="20"/>
                <w:szCs w:val="20"/>
                <w:shd w:val="pct10" w:color="auto" w:fill="FFFFFF"/>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18.5</w:t>
            </w:r>
          </w:p>
        </w:tc>
        <w:tc>
          <w:tcPr>
            <w:tcW w:w="1161" w:type="dxa"/>
            <w:vAlign w:val="center"/>
          </w:tcPr>
          <w:p>
            <w:pPr>
              <w:jc w:val="center"/>
              <w:rPr>
                <w:sz w:val="20"/>
                <w:szCs w:val="20"/>
                <w:shd w:val="pct10" w:color="auto" w:fill="FFFFFF"/>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16.1</w:t>
            </w:r>
          </w:p>
        </w:tc>
        <w:tc>
          <w:tcPr>
            <w:tcW w:w="1161" w:type="dxa"/>
            <w:vAlign w:val="center"/>
          </w:tcPr>
          <w:p>
            <w:pPr>
              <w:jc w:val="center"/>
              <w:rPr>
                <w:sz w:val="20"/>
                <w:szCs w:val="20"/>
              </w:rPr>
            </w:pPr>
            <w:r>
              <w:rPr>
                <w:rFonts w:hint="eastAsia"/>
                <w:sz w:val="20"/>
                <w:szCs w:val="20"/>
              </w:rPr>
              <w:t>14.5</w:t>
            </w:r>
          </w:p>
        </w:tc>
        <w:tc>
          <w:tcPr>
            <w:tcW w:w="1161" w:type="dxa"/>
            <w:vAlign w:val="center"/>
          </w:tcPr>
          <w:p>
            <w:pPr>
              <w:jc w:val="center"/>
              <w:rPr>
                <w:sz w:val="20"/>
                <w:szCs w:val="20"/>
              </w:rPr>
            </w:pPr>
            <w:r>
              <w:rPr>
                <w:rFonts w:hint="eastAsia"/>
                <w:sz w:val="20"/>
                <w:szCs w:val="20"/>
              </w:rPr>
              <w:t>19.5</w:t>
            </w:r>
          </w:p>
        </w:tc>
        <w:tc>
          <w:tcPr>
            <w:tcW w:w="1161" w:type="dxa"/>
            <w:vAlign w:val="center"/>
          </w:tcPr>
          <w:p>
            <w:pPr>
              <w:jc w:val="center"/>
              <w:rPr>
                <w:sz w:val="20"/>
                <w:szCs w:val="20"/>
              </w:rPr>
            </w:pPr>
            <w:r>
              <w:rPr>
                <w:rFonts w:hint="eastAsia"/>
                <w:sz w:val="20"/>
                <w:szCs w:val="20"/>
              </w:rPr>
              <w:t>23.5</w:t>
            </w:r>
          </w:p>
        </w:tc>
        <w:tc>
          <w:tcPr>
            <w:tcW w:w="1161" w:type="dxa"/>
            <w:vAlign w:val="center"/>
          </w:tcPr>
          <w:p>
            <w:pPr>
              <w:jc w:val="center"/>
              <w:rPr>
                <w:sz w:val="20"/>
                <w:szCs w:val="20"/>
              </w:rPr>
            </w:pPr>
            <w:r>
              <w:rPr>
                <w:rFonts w:hint="eastAsia"/>
                <w:sz w:val="20"/>
                <w:szCs w:val="20"/>
              </w:rPr>
              <w:t>18.6</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16.2</w:t>
            </w: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18.7</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16.3</w:t>
            </w:r>
          </w:p>
        </w:tc>
        <w:tc>
          <w:tcPr>
            <w:tcW w:w="1161" w:type="dxa"/>
            <w:vAlign w:val="center"/>
          </w:tcPr>
          <w:p>
            <w:pPr>
              <w:jc w:val="center"/>
              <w:rPr>
                <w:sz w:val="20"/>
                <w:szCs w:val="20"/>
              </w:rPr>
            </w:pPr>
            <w:r>
              <w:rPr>
                <w:rFonts w:hint="eastAsia"/>
                <w:sz w:val="20"/>
                <w:szCs w:val="20"/>
              </w:rPr>
              <w:t>13.5</w:t>
            </w:r>
          </w:p>
        </w:tc>
        <w:tc>
          <w:tcPr>
            <w:tcW w:w="1161" w:type="dxa"/>
            <w:vAlign w:val="center"/>
          </w:tcPr>
          <w:p>
            <w:pPr>
              <w:jc w:val="center"/>
              <w:rPr>
                <w:sz w:val="20"/>
                <w:szCs w:val="20"/>
              </w:rPr>
            </w:pPr>
            <w:r>
              <w:rPr>
                <w:rFonts w:hint="eastAsia"/>
                <w:sz w:val="20"/>
                <w:szCs w:val="20"/>
              </w:rPr>
              <w:t>18.5</w:t>
            </w:r>
          </w:p>
        </w:tc>
        <w:tc>
          <w:tcPr>
            <w:tcW w:w="1161" w:type="dxa"/>
            <w:vAlign w:val="center"/>
          </w:tcPr>
          <w:p>
            <w:pPr>
              <w:jc w:val="center"/>
              <w:rPr>
                <w:sz w:val="20"/>
                <w:szCs w:val="20"/>
              </w:rPr>
            </w:pPr>
            <w:r>
              <w:rPr>
                <w:rFonts w:hint="eastAsia"/>
                <w:sz w:val="20"/>
                <w:szCs w:val="20"/>
              </w:rPr>
              <w:t>22.5</w:t>
            </w:r>
          </w:p>
        </w:tc>
        <w:tc>
          <w:tcPr>
            <w:tcW w:w="1161" w:type="dxa"/>
            <w:vAlign w:val="center"/>
          </w:tcPr>
          <w:p>
            <w:pPr>
              <w:jc w:val="center"/>
              <w:rPr>
                <w:sz w:val="20"/>
                <w:szCs w:val="20"/>
              </w:rPr>
            </w:pPr>
            <w:r>
              <w:rPr>
                <w:rFonts w:hint="eastAsia"/>
                <w:sz w:val="20"/>
                <w:szCs w:val="20"/>
              </w:rPr>
              <w:t>18.8</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16.4</w:t>
            </w: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18.9</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16.5</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17.5</w:t>
            </w:r>
          </w:p>
        </w:tc>
        <w:tc>
          <w:tcPr>
            <w:tcW w:w="1161" w:type="dxa"/>
            <w:vAlign w:val="center"/>
          </w:tcPr>
          <w:p>
            <w:pPr>
              <w:jc w:val="center"/>
              <w:rPr>
                <w:sz w:val="20"/>
                <w:szCs w:val="20"/>
              </w:rPr>
            </w:pPr>
            <w:r>
              <w:rPr>
                <w:rFonts w:hint="eastAsia"/>
                <w:sz w:val="20"/>
                <w:szCs w:val="20"/>
              </w:rPr>
              <w:t>21.5</w:t>
            </w:r>
          </w:p>
        </w:tc>
        <w:tc>
          <w:tcPr>
            <w:tcW w:w="1161" w:type="dxa"/>
            <w:vAlign w:val="center"/>
          </w:tcPr>
          <w:p>
            <w:pPr>
              <w:jc w:val="center"/>
              <w:rPr>
                <w:sz w:val="20"/>
                <w:szCs w:val="20"/>
              </w:rPr>
            </w:pPr>
            <w:r>
              <w:rPr>
                <w:sz w:val="20"/>
                <w:szCs w:val="20"/>
              </w:rPr>
              <w:t>19.</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16.6</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19.1</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16.7</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16.5</w:t>
            </w:r>
          </w:p>
        </w:tc>
        <w:tc>
          <w:tcPr>
            <w:tcW w:w="1161" w:type="dxa"/>
            <w:vAlign w:val="center"/>
          </w:tcPr>
          <w:p>
            <w:pPr>
              <w:jc w:val="center"/>
              <w:rPr>
                <w:sz w:val="20"/>
                <w:szCs w:val="20"/>
              </w:rPr>
            </w:pPr>
            <w:r>
              <w:rPr>
                <w:rFonts w:hint="eastAsia"/>
                <w:sz w:val="20"/>
                <w:szCs w:val="20"/>
              </w:rPr>
              <w:t>20.5</w:t>
            </w:r>
          </w:p>
        </w:tc>
        <w:tc>
          <w:tcPr>
            <w:tcW w:w="1161" w:type="dxa"/>
            <w:vAlign w:val="center"/>
          </w:tcPr>
          <w:p>
            <w:pPr>
              <w:jc w:val="center"/>
              <w:rPr>
                <w:sz w:val="20"/>
                <w:szCs w:val="20"/>
              </w:rPr>
            </w:pPr>
            <w:r>
              <w:rPr>
                <w:rFonts w:hint="eastAsia"/>
                <w:sz w:val="20"/>
                <w:szCs w:val="20"/>
              </w:rPr>
              <w:t>19.2</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16.8</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19.3</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16.9</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15.5</w:t>
            </w:r>
          </w:p>
        </w:tc>
        <w:tc>
          <w:tcPr>
            <w:tcW w:w="1161" w:type="dxa"/>
            <w:vAlign w:val="center"/>
          </w:tcPr>
          <w:p>
            <w:pPr>
              <w:jc w:val="center"/>
              <w:rPr>
                <w:sz w:val="20"/>
                <w:szCs w:val="20"/>
              </w:rPr>
            </w:pPr>
            <w:r>
              <w:rPr>
                <w:rFonts w:hint="eastAsia"/>
                <w:sz w:val="20"/>
                <w:szCs w:val="20"/>
              </w:rPr>
              <w:t>19.5</w:t>
            </w:r>
          </w:p>
        </w:tc>
        <w:tc>
          <w:tcPr>
            <w:tcW w:w="1161" w:type="dxa"/>
            <w:vAlign w:val="center"/>
          </w:tcPr>
          <w:p>
            <w:pPr>
              <w:jc w:val="center"/>
              <w:rPr>
                <w:sz w:val="20"/>
                <w:szCs w:val="20"/>
              </w:rPr>
            </w:pPr>
            <w:r>
              <w:rPr>
                <w:rFonts w:hint="eastAsia"/>
                <w:sz w:val="20"/>
                <w:szCs w:val="20"/>
              </w:rPr>
              <w:t>19.4</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19.5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17.1</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14.5</w:t>
            </w:r>
          </w:p>
        </w:tc>
        <w:tc>
          <w:tcPr>
            <w:tcW w:w="1161" w:type="dxa"/>
            <w:vAlign w:val="center"/>
          </w:tcPr>
          <w:p>
            <w:pPr>
              <w:jc w:val="center"/>
              <w:rPr>
                <w:sz w:val="20"/>
                <w:szCs w:val="20"/>
              </w:rPr>
            </w:pPr>
            <w:r>
              <w:rPr>
                <w:rFonts w:hint="eastAsia"/>
                <w:sz w:val="20"/>
                <w:szCs w:val="20"/>
              </w:rPr>
              <w:t>18.5</w:t>
            </w:r>
          </w:p>
        </w:tc>
        <w:tc>
          <w:tcPr>
            <w:tcW w:w="1161" w:type="dxa"/>
            <w:vAlign w:val="center"/>
          </w:tcPr>
          <w:p>
            <w:pPr>
              <w:jc w:val="center"/>
              <w:rPr>
                <w:sz w:val="20"/>
                <w:szCs w:val="20"/>
              </w:rPr>
            </w:pPr>
            <w:r>
              <w:rPr>
                <w:rFonts w:hint="eastAsia"/>
                <w:sz w:val="20"/>
                <w:szCs w:val="20"/>
              </w:rPr>
              <w:t>19.6</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17.2</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19.7</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17.3</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13.5</w:t>
            </w:r>
          </w:p>
        </w:tc>
        <w:tc>
          <w:tcPr>
            <w:tcW w:w="1161" w:type="dxa"/>
            <w:vAlign w:val="center"/>
          </w:tcPr>
          <w:p>
            <w:pPr>
              <w:jc w:val="center"/>
              <w:rPr>
                <w:sz w:val="20"/>
                <w:szCs w:val="20"/>
              </w:rPr>
            </w:pPr>
            <w:r>
              <w:rPr>
                <w:rFonts w:hint="eastAsia"/>
                <w:sz w:val="20"/>
                <w:szCs w:val="20"/>
              </w:rPr>
              <w:t>17.5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17.4</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17.6</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17.7</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w:t>
            </w:r>
            <w:r>
              <w:rPr>
                <w:rFonts w:hint="eastAsia"/>
                <w:sz w:val="20"/>
                <w:szCs w:val="20"/>
              </w:rPr>
              <w:t>8</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17.</w:t>
            </w:r>
            <w:r>
              <w:rPr>
                <w:rFonts w:hint="eastAsia"/>
                <w:sz w:val="20"/>
                <w:szCs w:val="20"/>
              </w:rPr>
              <w:t>9</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w:t>
            </w:r>
            <w:r>
              <w:rPr>
                <w:rFonts w:hint="eastAsia"/>
                <w:sz w:val="20"/>
                <w:szCs w:val="20"/>
              </w:rPr>
              <w:t>8</w:t>
            </w:r>
            <w:r>
              <w:rPr>
                <w:sz w:val="20"/>
                <w:szCs w:val="20"/>
              </w:rPr>
              <w:t>.</w:t>
            </w:r>
            <w:r>
              <w:rPr>
                <w:rFonts w:hint="eastAsia"/>
                <w:sz w:val="20"/>
                <w:szCs w:val="20"/>
              </w:rPr>
              <w:t>1</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sz w:val="20"/>
                <w:szCs w:val="20"/>
              </w:rPr>
              <w:t>1</w:t>
            </w:r>
            <w:r>
              <w:rPr>
                <w:rFonts w:hint="eastAsia"/>
                <w:sz w:val="20"/>
                <w:szCs w:val="20"/>
              </w:rPr>
              <w:t>8</w:t>
            </w:r>
            <w:r>
              <w:rPr>
                <w:sz w:val="20"/>
                <w:szCs w:val="20"/>
              </w:rPr>
              <w:t>.</w:t>
            </w:r>
            <w:r>
              <w:rPr>
                <w:rFonts w:hint="eastAsia"/>
                <w:sz w:val="20"/>
                <w:szCs w:val="20"/>
              </w:rPr>
              <w:t>2</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13.5</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tcBorders>
              <w:bottom w:val="single" w:color="auto" w:sz="4" w:space="0"/>
            </w:tcBorders>
            <w:vAlign w:val="center"/>
          </w:tcPr>
          <w:p>
            <w:pPr>
              <w:jc w:val="center"/>
              <w:rPr>
                <w:sz w:val="20"/>
                <w:szCs w:val="20"/>
              </w:rPr>
            </w:pPr>
            <w:r>
              <w:rPr>
                <w:sz w:val="20"/>
                <w:szCs w:val="20"/>
              </w:rPr>
              <w:t>1</w:t>
            </w:r>
            <w:r>
              <w:rPr>
                <w:rFonts w:hint="eastAsia"/>
                <w:sz w:val="20"/>
                <w:szCs w:val="20"/>
              </w:rPr>
              <w:t>8</w:t>
            </w:r>
            <w:r>
              <w:rPr>
                <w:sz w:val="20"/>
                <w:szCs w:val="20"/>
              </w:rPr>
              <w:t>.</w:t>
            </w:r>
            <w:r>
              <w:rPr>
                <w:rFonts w:hint="eastAsia"/>
                <w:sz w:val="20"/>
                <w:szCs w:val="20"/>
              </w:rPr>
              <w:t>3</w:t>
            </w: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r>
              <w:rPr>
                <w:rFonts w:hint="eastAsia"/>
                <w:sz w:val="20"/>
                <w:szCs w:val="20"/>
              </w:rPr>
              <w:t>13</w:t>
            </w: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9287" w:type="dxa"/>
            <w:gridSpan w:val="8"/>
            <w:shd w:val="clear" w:color="auto" w:fill="F2F2F2"/>
            <w:vAlign w:val="center"/>
          </w:tcPr>
          <w:p>
            <w:pPr>
              <w:jc w:val="center"/>
              <w:rPr>
                <w:bCs/>
                <w:sz w:val="20"/>
                <w:szCs w:val="20"/>
              </w:rPr>
            </w:pPr>
            <w:r>
              <w:rPr>
                <w:rFonts w:hint="eastAsia"/>
                <w:bCs/>
                <w:sz w:val="20"/>
                <w:szCs w:val="20"/>
              </w:rPr>
              <w:t>立定三级跳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4643" w:type="dxa"/>
            <w:gridSpan w:val="4"/>
            <w:vAlign w:val="center"/>
          </w:tcPr>
          <w:p>
            <w:pPr>
              <w:jc w:val="center"/>
              <w:rPr>
                <w:bCs/>
                <w:sz w:val="20"/>
                <w:szCs w:val="20"/>
              </w:rPr>
            </w:pPr>
            <w:r>
              <w:rPr>
                <w:rFonts w:hint="eastAsia"/>
                <w:bCs/>
                <w:sz w:val="20"/>
                <w:szCs w:val="20"/>
              </w:rPr>
              <w:t>男</w:t>
            </w:r>
          </w:p>
        </w:tc>
        <w:tc>
          <w:tcPr>
            <w:tcW w:w="4644" w:type="dxa"/>
            <w:gridSpan w:val="4"/>
            <w:vAlign w:val="center"/>
          </w:tcPr>
          <w:p>
            <w:pPr>
              <w:jc w:val="center"/>
              <w:rPr>
                <w:bCs/>
                <w:sz w:val="20"/>
                <w:szCs w:val="20"/>
              </w:rPr>
            </w:pPr>
            <w:r>
              <w:rPr>
                <w:rFonts w:hint="eastAsia"/>
                <w:bCs/>
                <w:sz w:val="20"/>
                <w:szCs w:val="20"/>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bCs/>
                <w:sz w:val="20"/>
                <w:szCs w:val="20"/>
              </w:rPr>
            </w:pPr>
            <w:r>
              <w:rPr>
                <w:rFonts w:hint="eastAsia"/>
                <w:bCs/>
                <w:sz w:val="20"/>
                <w:szCs w:val="20"/>
              </w:rPr>
              <w:t>成绩（米）</w:t>
            </w:r>
          </w:p>
        </w:tc>
        <w:tc>
          <w:tcPr>
            <w:tcW w:w="3483" w:type="dxa"/>
            <w:gridSpan w:val="3"/>
            <w:vAlign w:val="center"/>
          </w:tcPr>
          <w:p>
            <w:pPr>
              <w:jc w:val="center"/>
              <w:rPr>
                <w:bCs/>
                <w:sz w:val="20"/>
                <w:szCs w:val="20"/>
              </w:rPr>
            </w:pPr>
            <w:r>
              <w:rPr>
                <w:rFonts w:hint="eastAsia"/>
                <w:bCs/>
                <w:sz w:val="20"/>
                <w:szCs w:val="20"/>
              </w:rPr>
              <w:t>得    分</w:t>
            </w:r>
          </w:p>
        </w:tc>
        <w:tc>
          <w:tcPr>
            <w:tcW w:w="1161" w:type="dxa"/>
            <w:vAlign w:val="center"/>
          </w:tcPr>
          <w:p>
            <w:pPr>
              <w:jc w:val="center"/>
              <w:rPr>
                <w:bCs/>
                <w:sz w:val="20"/>
                <w:szCs w:val="20"/>
              </w:rPr>
            </w:pPr>
            <w:r>
              <w:rPr>
                <w:rFonts w:hint="eastAsia"/>
                <w:bCs/>
                <w:sz w:val="20"/>
                <w:szCs w:val="20"/>
              </w:rPr>
              <w:t>成绩（米）</w:t>
            </w:r>
          </w:p>
        </w:tc>
        <w:tc>
          <w:tcPr>
            <w:tcW w:w="3483" w:type="dxa"/>
            <w:gridSpan w:val="3"/>
            <w:vAlign w:val="center"/>
          </w:tcPr>
          <w:p>
            <w:pPr>
              <w:jc w:val="center"/>
              <w:rPr>
                <w:bCs/>
                <w:sz w:val="20"/>
                <w:szCs w:val="20"/>
              </w:rPr>
            </w:pPr>
            <w:r>
              <w:rPr>
                <w:rFonts w:hint="eastAsia"/>
                <w:bCs/>
                <w:sz w:val="20"/>
                <w:szCs w:val="20"/>
              </w:rPr>
              <w:t>得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7.50</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5.60</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7.40</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5.50</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7.30</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5.40</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7.20</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5.30</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7.10</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5.25</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7.00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5.20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6.90</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5.15</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*30</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6.80</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5.10</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6.70</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5.05</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6.60</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5.00</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6.50</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sz w:val="20"/>
                <w:szCs w:val="20"/>
              </w:rPr>
              <w:t>#</w:t>
            </w:r>
            <w:r>
              <w:rPr>
                <w:rFonts w:hint="eastAsia"/>
                <w:sz w:val="20"/>
                <w:szCs w:val="20"/>
              </w:rPr>
              <w:t>30</w:t>
            </w:r>
          </w:p>
        </w:tc>
        <w:tc>
          <w:tcPr>
            <w:tcW w:w="1161" w:type="dxa"/>
            <w:vAlign w:val="center"/>
          </w:tcPr>
          <w:p>
            <w:pPr>
              <w:jc w:val="center"/>
              <w:rPr>
                <w:sz w:val="20"/>
                <w:szCs w:val="20"/>
              </w:rPr>
            </w:pPr>
            <w:r>
              <w:rPr>
                <w:rFonts w:hint="eastAsia"/>
                <w:sz w:val="20"/>
                <w:szCs w:val="20"/>
              </w:rPr>
              <w:t>4.95</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6.40</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29</w:t>
            </w:r>
          </w:p>
        </w:tc>
        <w:tc>
          <w:tcPr>
            <w:tcW w:w="1161" w:type="dxa"/>
            <w:vAlign w:val="center"/>
          </w:tcPr>
          <w:p>
            <w:pPr>
              <w:jc w:val="center"/>
              <w:rPr>
                <w:sz w:val="20"/>
                <w:szCs w:val="20"/>
              </w:rPr>
            </w:pPr>
            <w:r>
              <w:rPr>
                <w:rFonts w:hint="eastAsia"/>
                <w:sz w:val="20"/>
                <w:szCs w:val="20"/>
              </w:rPr>
              <w:t>4.90</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6.30</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28</w:t>
            </w:r>
          </w:p>
        </w:tc>
        <w:tc>
          <w:tcPr>
            <w:tcW w:w="1161" w:type="dxa"/>
            <w:vAlign w:val="center"/>
          </w:tcPr>
          <w:p>
            <w:pPr>
              <w:jc w:val="center"/>
              <w:rPr>
                <w:sz w:val="20"/>
                <w:szCs w:val="20"/>
              </w:rPr>
            </w:pPr>
            <w:r>
              <w:rPr>
                <w:rFonts w:hint="eastAsia"/>
                <w:sz w:val="20"/>
                <w:szCs w:val="20"/>
              </w:rPr>
              <w:t>4.85</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sz w:val="20"/>
                <w:szCs w:val="20"/>
              </w:rPr>
              <w:t>#</w:t>
            </w:r>
            <w:r>
              <w:rPr>
                <w:rFonts w:hint="eastAsia"/>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6.20</w:t>
            </w: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27</w:t>
            </w:r>
          </w:p>
        </w:tc>
        <w:tc>
          <w:tcPr>
            <w:tcW w:w="1161" w:type="dxa"/>
            <w:vAlign w:val="center"/>
          </w:tcPr>
          <w:p>
            <w:pPr>
              <w:jc w:val="center"/>
              <w:rPr>
                <w:sz w:val="20"/>
                <w:szCs w:val="20"/>
              </w:rPr>
            </w:pPr>
            <w:r>
              <w:rPr>
                <w:rFonts w:hint="eastAsia"/>
                <w:sz w:val="20"/>
                <w:szCs w:val="20"/>
              </w:rPr>
              <w:t>4.80</w:t>
            </w: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6.10</w:t>
            </w: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26</w:t>
            </w:r>
          </w:p>
        </w:tc>
        <w:tc>
          <w:tcPr>
            <w:tcW w:w="1161" w:type="dxa"/>
            <w:vAlign w:val="center"/>
          </w:tcPr>
          <w:p>
            <w:pPr>
              <w:jc w:val="center"/>
              <w:rPr>
                <w:sz w:val="20"/>
                <w:szCs w:val="20"/>
              </w:rPr>
            </w:pPr>
            <w:r>
              <w:rPr>
                <w:rFonts w:hint="eastAsia"/>
                <w:sz w:val="20"/>
                <w:szCs w:val="20"/>
              </w:rPr>
              <w:t>4.75</w:t>
            </w: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6.00</w:t>
            </w: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25</w:t>
            </w:r>
          </w:p>
        </w:tc>
        <w:tc>
          <w:tcPr>
            <w:tcW w:w="1161" w:type="dxa"/>
            <w:vAlign w:val="center"/>
          </w:tcPr>
          <w:p>
            <w:pPr>
              <w:jc w:val="center"/>
              <w:rPr>
                <w:sz w:val="20"/>
                <w:szCs w:val="20"/>
              </w:rPr>
            </w:pPr>
            <w:r>
              <w:rPr>
                <w:rFonts w:hint="eastAsia"/>
                <w:sz w:val="20"/>
                <w:szCs w:val="20"/>
              </w:rPr>
              <w:t>4.70</w:t>
            </w: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5.90</w:t>
            </w: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24</w:t>
            </w:r>
          </w:p>
        </w:tc>
        <w:tc>
          <w:tcPr>
            <w:tcW w:w="1161" w:type="dxa"/>
            <w:vAlign w:val="center"/>
          </w:tcPr>
          <w:p>
            <w:pPr>
              <w:jc w:val="center"/>
              <w:rPr>
                <w:sz w:val="20"/>
                <w:szCs w:val="20"/>
              </w:rPr>
            </w:pPr>
            <w:r>
              <w:rPr>
                <w:rFonts w:hint="eastAsia"/>
                <w:sz w:val="20"/>
                <w:szCs w:val="20"/>
              </w:rPr>
              <w:t>4.65</w:t>
            </w: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5.80</w:t>
            </w: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23</w:t>
            </w:r>
          </w:p>
        </w:tc>
        <w:tc>
          <w:tcPr>
            <w:tcW w:w="1161" w:type="dxa"/>
            <w:vAlign w:val="center"/>
          </w:tcPr>
          <w:p>
            <w:pPr>
              <w:jc w:val="center"/>
              <w:rPr>
                <w:sz w:val="20"/>
                <w:szCs w:val="20"/>
              </w:rPr>
            </w:pPr>
            <w:r>
              <w:rPr>
                <w:rFonts w:hint="eastAsia"/>
                <w:sz w:val="20"/>
                <w:szCs w:val="20"/>
              </w:rPr>
              <w:t>4.60</w:t>
            </w: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5.70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22</w:t>
            </w:r>
          </w:p>
        </w:tc>
        <w:tc>
          <w:tcPr>
            <w:tcW w:w="1161" w:type="dxa"/>
            <w:vAlign w:val="center"/>
          </w:tcPr>
          <w:p>
            <w:pPr>
              <w:jc w:val="center"/>
              <w:rPr>
                <w:sz w:val="20"/>
                <w:szCs w:val="20"/>
              </w:rPr>
            </w:pPr>
            <w:r>
              <w:rPr>
                <w:rFonts w:hint="eastAsia"/>
                <w:sz w:val="20"/>
                <w:szCs w:val="20"/>
              </w:rPr>
              <w:t>4.55</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5.60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21</w:t>
            </w:r>
          </w:p>
        </w:tc>
        <w:tc>
          <w:tcPr>
            <w:tcW w:w="1161" w:type="dxa"/>
            <w:vAlign w:val="center"/>
          </w:tcPr>
          <w:p>
            <w:pPr>
              <w:jc w:val="center"/>
              <w:rPr>
                <w:sz w:val="20"/>
                <w:szCs w:val="20"/>
              </w:rPr>
            </w:pPr>
            <w:r>
              <w:rPr>
                <w:rFonts w:hint="eastAsia"/>
                <w:sz w:val="20"/>
                <w:szCs w:val="20"/>
              </w:rPr>
              <w:t>4.50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5.50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20</w:t>
            </w:r>
          </w:p>
        </w:tc>
        <w:tc>
          <w:tcPr>
            <w:tcW w:w="1161" w:type="dxa"/>
            <w:vAlign w:val="center"/>
          </w:tcPr>
          <w:p>
            <w:pPr>
              <w:jc w:val="center"/>
              <w:rPr>
                <w:sz w:val="20"/>
                <w:szCs w:val="20"/>
              </w:rPr>
            </w:pPr>
            <w:r>
              <w:rPr>
                <w:rFonts w:hint="eastAsia"/>
                <w:sz w:val="20"/>
                <w:szCs w:val="20"/>
              </w:rPr>
              <w:t>4.45</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5.40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19</w:t>
            </w:r>
          </w:p>
        </w:tc>
        <w:tc>
          <w:tcPr>
            <w:tcW w:w="1161" w:type="dxa"/>
            <w:vAlign w:val="center"/>
          </w:tcPr>
          <w:p>
            <w:pPr>
              <w:jc w:val="center"/>
              <w:rPr>
                <w:sz w:val="20"/>
                <w:szCs w:val="20"/>
              </w:rPr>
            </w:pPr>
            <w:r>
              <w:rPr>
                <w:rFonts w:hint="eastAsia"/>
                <w:sz w:val="20"/>
                <w:szCs w:val="20"/>
              </w:rPr>
              <w:t>4.40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5.30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18</w:t>
            </w:r>
          </w:p>
        </w:tc>
        <w:tc>
          <w:tcPr>
            <w:tcW w:w="1161" w:type="dxa"/>
            <w:vAlign w:val="center"/>
          </w:tcPr>
          <w:p>
            <w:pPr>
              <w:jc w:val="center"/>
              <w:rPr>
                <w:sz w:val="20"/>
                <w:szCs w:val="20"/>
              </w:rPr>
            </w:pPr>
            <w:r>
              <w:rPr>
                <w:rFonts w:hint="eastAsia"/>
                <w:sz w:val="20"/>
                <w:szCs w:val="20"/>
              </w:rPr>
              <w:t>4.30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5.20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c>
          <w:tcPr>
            <w:tcW w:w="1161" w:type="dxa"/>
            <w:vAlign w:val="center"/>
          </w:tcPr>
          <w:p>
            <w:pPr>
              <w:jc w:val="center"/>
              <w:rPr>
                <w:sz w:val="20"/>
                <w:szCs w:val="20"/>
              </w:rPr>
            </w:pPr>
            <w:r>
              <w:rPr>
                <w:rFonts w:hint="eastAsia"/>
                <w:sz w:val="20"/>
                <w:szCs w:val="20"/>
              </w:rPr>
              <w:t>4.20</w:t>
            </w: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5.10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c>
          <w:tcPr>
            <w:tcW w:w="1161" w:type="dxa"/>
            <w:vAlign w:val="center"/>
          </w:tcPr>
          <w:p>
            <w:pPr>
              <w:jc w:val="center"/>
              <w:rPr>
                <w:sz w:val="20"/>
                <w:szCs w:val="20"/>
              </w:rPr>
            </w:pPr>
            <w:r>
              <w:rPr>
                <w:rFonts w:hint="eastAsia"/>
                <w:sz w:val="20"/>
                <w:szCs w:val="20"/>
              </w:rPr>
              <w:t>4.10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5.00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c>
          <w:tcPr>
            <w:tcW w:w="1161" w:type="dxa"/>
            <w:vAlign w:val="center"/>
          </w:tcPr>
          <w:p>
            <w:pPr>
              <w:jc w:val="center"/>
              <w:rPr>
                <w:sz w:val="20"/>
                <w:szCs w:val="20"/>
              </w:rPr>
            </w:pPr>
            <w:r>
              <w:rPr>
                <w:rFonts w:hint="eastAsia"/>
                <w:sz w:val="20"/>
                <w:szCs w:val="20"/>
              </w:rPr>
              <w:t>4.00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4.90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c>
          <w:tcPr>
            <w:tcW w:w="1161" w:type="dxa"/>
            <w:vAlign w:val="center"/>
          </w:tcPr>
          <w:p>
            <w:pPr>
              <w:jc w:val="center"/>
              <w:rPr>
                <w:sz w:val="20"/>
                <w:szCs w:val="20"/>
              </w:rPr>
            </w:pPr>
            <w:r>
              <w:rPr>
                <w:rFonts w:hint="eastAsia"/>
                <w:sz w:val="20"/>
                <w:szCs w:val="20"/>
              </w:rPr>
              <w:t>3.90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r>
              <w:rPr>
                <w:rFonts w:hint="eastAsia"/>
                <w:sz w:val="20"/>
                <w:szCs w:val="20"/>
              </w:rPr>
              <w:t>4.80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13</w:t>
            </w:r>
          </w:p>
        </w:tc>
        <w:tc>
          <w:tcPr>
            <w:tcW w:w="1161" w:type="dxa"/>
            <w:vAlign w:val="center"/>
          </w:tcPr>
          <w:p>
            <w:pPr>
              <w:jc w:val="center"/>
              <w:rPr>
                <w:sz w:val="20"/>
                <w:szCs w:val="20"/>
              </w:rPr>
            </w:pPr>
            <w:r>
              <w:rPr>
                <w:rFonts w:hint="eastAsia"/>
                <w:sz w:val="20"/>
                <w:szCs w:val="20"/>
              </w:rPr>
              <w:t>3.80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3.70</w:t>
            </w:r>
          </w:p>
        </w:tc>
        <w:tc>
          <w:tcPr>
            <w:tcW w:w="1161" w:type="dxa"/>
            <w:vAlign w:val="center"/>
          </w:tcPr>
          <w:p>
            <w:pPr>
              <w:jc w:val="center"/>
              <w:rPr>
                <w:sz w:val="20"/>
                <w:szCs w:val="20"/>
              </w:rPr>
            </w:pPr>
          </w:p>
        </w:tc>
        <w:tc>
          <w:tcPr>
            <w:tcW w:w="1161" w:type="dxa"/>
            <w:vAlign w:val="center"/>
          </w:tcPr>
          <w:p>
            <w:pPr>
              <w:jc w:val="center"/>
              <w:rPr>
                <w:sz w:val="20"/>
                <w:szCs w:val="20"/>
              </w:rPr>
            </w:pPr>
          </w:p>
        </w:tc>
        <w:tc>
          <w:tcPr>
            <w:tcW w:w="1161" w:type="dxa"/>
            <w:vAlign w:val="center"/>
          </w:tcPr>
          <w:p>
            <w:pPr>
              <w:jc w:val="center"/>
              <w:rPr>
                <w:sz w:val="20"/>
                <w:szCs w:val="20"/>
              </w:rPr>
            </w:pPr>
            <w:r>
              <w:rPr>
                <w:rFonts w:hint="eastAsia"/>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60"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r>
              <w:rPr>
                <w:rFonts w:hint="eastAsia"/>
                <w:sz w:val="20"/>
                <w:szCs w:val="20"/>
              </w:rPr>
              <w:t>3.60</w:t>
            </w: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p>
        </w:tc>
        <w:tc>
          <w:tcPr>
            <w:tcW w:w="1161" w:type="dxa"/>
            <w:tcBorders>
              <w:bottom w:val="single" w:color="auto" w:sz="4" w:space="0"/>
            </w:tcBorders>
            <w:vAlign w:val="center"/>
          </w:tcPr>
          <w:p>
            <w:pPr>
              <w:jc w:val="center"/>
              <w:rPr>
                <w:sz w:val="20"/>
                <w:szCs w:val="20"/>
              </w:rPr>
            </w:pPr>
            <w:r>
              <w:rPr>
                <w:rFonts w:hint="eastAsia"/>
                <w:sz w:val="2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287" w:type="dxa"/>
            <w:gridSpan w:val="8"/>
            <w:shd w:val="clear" w:color="auto" w:fill="F2F2F2"/>
            <w:vAlign w:val="center"/>
          </w:tcPr>
          <w:p>
            <w:pPr>
              <w:jc w:val="center"/>
              <w:rPr>
                <w:bCs/>
              </w:rPr>
            </w:pPr>
            <w:r>
              <w:rPr>
                <w:rFonts w:hint="eastAsia"/>
                <w:bCs/>
              </w:rPr>
              <w:t>原地推铅球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643" w:type="dxa"/>
            <w:gridSpan w:val="4"/>
            <w:vAlign w:val="center"/>
          </w:tcPr>
          <w:p>
            <w:pPr>
              <w:jc w:val="center"/>
              <w:rPr>
                <w:bCs/>
              </w:rPr>
            </w:pPr>
            <w:r>
              <w:rPr>
                <w:rFonts w:hint="eastAsia"/>
                <w:bCs/>
              </w:rPr>
              <w:t>男（5kg）</w:t>
            </w:r>
          </w:p>
        </w:tc>
        <w:tc>
          <w:tcPr>
            <w:tcW w:w="4644" w:type="dxa"/>
            <w:gridSpan w:val="4"/>
            <w:vAlign w:val="center"/>
          </w:tcPr>
          <w:p>
            <w:pPr>
              <w:jc w:val="center"/>
              <w:rPr>
                <w:bCs/>
              </w:rPr>
            </w:pPr>
            <w:r>
              <w:rPr>
                <w:rFonts w:hint="eastAsia"/>
                <w:bCs/>
              </w:rPr>
              <w:t>女（4kg）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bCs/>
              </w:rPr>
            </w:pPr>
            <w:r>
              <w:rPr>
                <w:rFonts w:hint="eastAsia"/>
                <w:bCs/>
              </w:rPr>
              <w:t>成绩（米）</w:t>
            </w:r>
          </w:p>
        </w:tc>
        <w:tc>
          <w:tcPr>
            <w:tcW w:w="3483" w:type="dxa"/>
            <w:gridSpan w:val="3"/>
            <w:vAlign w:val="center"/>
          </w:tcPr>
          <w:p>
            <w:pPr>
              <w:jc w:val="center"/>
              <w:rPr>
                <w:bCs/>
              </w:rPr>
            </w:pPr>
            <w:r>
              <w:rPr>
                <w:rFonts w:hint="eastAsia"/>
                <w:bCs/>
              </w:rPr>
              <w:t>得    分</w:t>
            </w:r>
          </w:p>
        </w:tc>
        <w:tc>
          <w:tcPr>
            <w:tcW w:w="1161" w:type="dxa"/>
            <w:vAlign w:val="center"/>
          </w:tcPr>
          <w:p>
            <w:pPr>
              <w:jc w:val="center"/>
              <w:rPr>
                <w:bCs/>
              </w:rPr>
            </w:pPr>
            <w:r>
              <w:rPr>
                <w:rFonts w:hint="eastAsia"/>
                <w:bCs/>
              </w:rPr>
              <w:t>成绩（米）</w:t>
            </w:r>
          </w:p>
        </w:tc>
        <w:tc>
          <w:tcPr>
            <w:tcW w:w="3483" w:type="dxa"/>
            <w:gridSpan w:val="3"/>
            <w:vAlign w:val="center"/>
          </w:tcPr>
          <w:p>
            <w:pPr>
              <w:jc w:val="center"/>
              <w:rPr>
                <w:bCs/>
              </w:rPr>
            </w:pPr>
            <w:r>
              <w:rPr>
                <w:rFonts w:hint="eastAsia"/>
                <w:bCs/>
              </w:rPr>
              <w:t>得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10.00</w:t>
            </w:r>
          </w:p>
        </w:tc>
        <w:tc>
          <w:tcPr>
            <w:tcW w:w="1161" w:type="dxa"/>
            <w:vAlign w:val="center"/>
          </w:tcPr>
          <w:p>
            <w:pPr>
              <w:jc w:val="center"/>
              <w:rPr>
                <w:sz w:val="18"/>
              </w:rPr>
            </w:pPr>
            <w:r>
              <w:rPr>
                <w:rFonts w:hint="eastAsia"/>
                <w:sz w:val="18"/>
              </w:rPr>
              <w:t>35</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7.50</w:t>
            </w:r>
          </w:p>
        </w:tc>
        <w:tc>
          <w:tcPr>
            <w:tcW w:w="1161" w:type="dxa"/>
            <w:vAlign w:val="center"/>
          </w:tcPr>
          <w:p>
            <w:pPr>
              <w:jc w:val="center"/>
              <w:rPr>
                <w:sz w:val="18"/>
              </w:rPr>
            </w:pPr>
            <w:r>
              <w:rPr>
                <w:rFonts w:hint="eastAsia"/>
                <w:sz w:val="18"/>
              </w:rPr>
              <w:t>35</w:t>
            </w: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9.90</w:t>
            </w:r>
          </w:p>
        </w:tc>
        <w:tc>
          <w:tcPr>
            <w:tcW w:w="1161" w:type="dxa"/>
            <w:vAlign w:val="center"/>
          </w:tcPr>
          <w:p>
            <w:pPr>
              <w:jc w:val="center"/>
              <w:rPr>
                <w:sz w:val="18"/>
              </w:rPr>
            </w:pPr>
            <w:r>
              <w:rPr>
                <w:rFonts w:hint="eastAsia"/>
                <w:sz w:val="18"/>
              </w:rPr>
              <w:t>34</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7.40</w:t>
            </w:r>
          </w:p>
        </w:tc>
        <w:tc>
          <w:tcPr>
            <w:tcW w:w="1161" w:type="dxa"/>
            <w:vAlign w:val="center"/>
          </w:tcPr>
          <w:p>
            <w:pPr>
              <w:jc w:val="center"/>
              <w:rPr>
                <w:sz w:val="18"/>
              </w:rPr>
            </w:pPr>
            <w:r>
              <w:rPr>
                <w:rFonts w:hint="eastAsia"/>
                <w:sz w:val="18"/>
              </w:rPr>
              <w:t>34</w:t>
            </w: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9.80</w:t>
            </w:r>
          </w:p>
        </w:tc>
        <w:tc>
          <w:tcPr>
            <w:tcW w:w="1161" w:type="dxa"/>
            <w:vAlign w:val="center"/>
          </w:tcPr>
          <w:p>
            <w:pPr>
              <w:jc w:val="center"/>
              <w:rPr>
                <w:sz w:val="18"/>
              </w:rPr>
            </w:pPr>
            <w:r>
              <w:rPr>
                <w:rFonts w:hint="eastAsia"/>
                <w:sz w:val="18"/>
              </w:rPr>
              <w:t>33</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7.30</w:t>
            </w:r>
          </w:p>
        </w:tc>
        <w:tc>
          <w:tcPr>
            <w:tcW w:w="1161" w:type="dxa"/>
            <w:vAlign w:val="center"/>
          </w:tcPr>
          <w:p>
            <w:pPr>
              <w:jc w:val="center"/>
              <w:rPr>
                <w:sz w:val="18"/>
              </w:rPr>
            </w:pPr>
            <w:r>
              <w:rPr>
                <w:rFonts w:hint="eastAsia"/>
                <w:sz w:val="18"/>
              </w:rPr>
              <w:t>33</w:t>
            </w: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9.70</w:t>
            </w:r>
          </w:p>
        </w:tc>
        <w:tc>
          <w:tcPr>
            <w:tcW w:w="1161" w:type="dxa"/>
            <w:vAlign w:val="center"/>
          </w:tcPr>
          <w:p>
            <w:pPr>
              <w:jc w:val="center"/>
              <w:rPr>
                <w:sz w:val="18"/>
              </w:rPr>
            </w:pPr>
            <w:r>
              <w:rPr>
                <w:rFonts w:hint="eastAsia"/>
                <w:sz w:val="18"/>
              </w:rPr>
              <w:t>32</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7.20</w:t>
            </w:r>
          </w:p>
        </w:tc>
        <w:tc>
          <w:tcPr>
            <w:tcW w:w="1161" w:type="dxa"/>
            <w:vAlign w:val="center"/>
          </w:tcPr>
          <w:p>
            <w:pPr>
              <w:jc w:val="center"/>
              <w:rPr>
                <w:sz w:val="18"/>
              </w:rPr>
            </w:pPr>
            <w:r>
              <w:rPr>
                <w:rFonts w:hint="eastAsia"/>
                <w:sz w:val="18"/>
              </w:rPr>
              <w:t>32</w:t>
            </w: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9.60</w:t>
            </w:r>
          </w:p>
        </w:tc>
        <w:tc>
          <w:tcPr>
            <w:tcW w:w="1161" w:type="dxa"/>
            <w:vAlign w:val="center"/>
          </w:tcPr>
          <w:p>
            <w:pPr>
              <w:jc w:val="center"/>
              <w:rPr>
                <w:sz w:val="18"/>
              </w:rPr>
            </w:pPr>
            <w:r>
              <w:rPr>
                <w:rFonts w:hint="eastAsia"/>
                <w:sz w:val="18"/>
              </w:rPr>
              <w:t>31</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7.10</w:t>
            </w:r>
          </w:p>
        </w:tc>
        <w:tc>
          <w:tcPr>
            <w:tcW w:w="1161" w:type="dxa"/>
            <w:vAlign w:val="center"/>
          </w:tcPr>
          <w:p>
            <w:pPr>
              <w:jc w:val="center"/>
              <w:rPr>
                <w:sz w:val="18"/>
              </w:rPr>
            </w:pPr>
            <w:r>
              <w:rPr>
                <w:rFonts w:hint="eastAsia"/>
                <w:sz w:val="18"/>
              </w:rPr>
              <w:t>31</w:t>
            </w: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9.50</w:t>
            </w:r>
          </w:p>
        </w:tc>
        <w:tc>
          <w:tcPr>
            <w:tcW w:w="1161" w:type="dxa"/>
            <w:vAlign w:val="center"/>
          </w:tcPr>
          <w:p>
            <w:pPr>
              <w:jc w:val="center"/>
              <w:rPr>
                <w:sz w:val="18"/>
              </w:rPr>
            </w:pPr>
            <w:r>
              <w:rPr>
                <w:rFonts w:hint="eastAsia"/>
                <w:sz w:val="18"/>
              </w:rPr>
              <w:t>30</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7.00</w:t>
            </w:r>
          </w:p>
        </w:tc>
        <w:tc>
          <w:tcPr>
            <w:tcW w:w="1161" w:type="dxa"/>
            <w:vAlign w:val="center"/>
          </w:tcPr>
          <w:p>
            <w:pPr>
              <w:jc w:val="center"/>
              <w:rPr>
                <w:sz w:val="18"/>
              </w:rPr>
            </w:pPr>
            <w:r>
              <w:rPr>
                <w:rFonts w:hint="eastAsia"/>
                <w:sz w:val="18"/>
              </w:rPr>
              <w:t>30</w:t>
            </w:r>
          </w:p>
        </w:tc>
        <w:tc>
          <w:tcPr>
            <w:tcW w:w="1161" w:type="dxa"/>
            <w:vAlign w:val="center"/>
          </w:tcPr>
          <w:p>
            <w:pPr>
              <w:jc w:val="center"/>
              <w:rPr>
                <w:sz w:val="18"/>
              </w:rPr>
            </w:pPr>
            <w:r>
              <w:rPr>
                <w:rFonts w:hint="eastAsia"/>
                <w:sz w:val="18"/>
              </w:rPr>
              <w:t>*35</w:t>
            </w: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9.40</w:t>
            </w:r>
          </w:p>
        </w:tc>
        <w:tc>
          <w:tcPr>
            <w:tcW w:w="1161" w:type="dxa"/>
            <w:vAlign w:val="center"/>
          </w:tcPr>
          <w:p>
            <w:pPr>
              <w:jc w:val="center"/>
              <w:rPr>
                <w:sz w:val="18"/>
              </w:rPr>
            </w:pPr>
            <w:r>
              <w:rPr>
                <w:rFonts w:hint="eastAsia"/>
                <w:sz w:val="18"/>
              </w:rPr>
              <w:t>29</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6.90</w:t>
            </w:r>
          </w:p>
        </w:tc>
        <w:tc>
          <w:tcPr>
            <w:tcW w:w="1161" w:type="dxa"/>
            <w:vAlign w:val="center"/>
          </w:tcPr>
          <w:p>
            <w:pPr>
              <w:jc w:val="center"/>
              <w:rPr>
                <w:sz w:val="18"/>
              </w:rPr>
            </w:pPr>
            <w:r>
              <w:rPr>
                <w:rFonts w:hint="eastAsia"/>
                <w:sz w:val="18"/>
              </w:rPr>
              <w:t>29</w:t>
            </w:r>
          </w:p>
        </w:tc>
        <w:tc>
          <w:tcPr>
            <w:tcW w:w="1161" w:type="dxa"/>
            <w:vAlign w:val="center"/>
          </w:tcPr>
          <w:p>
            <w:pPr>
              <w:jc w:val="center"/>
              <w:rPr>
                <w:sz w:val="18"/>
              </w:rPr>
            </w:pPr>
            <w:r>
              <w:rPr>
                <w:rFonts w:hint="eastAsia"/>
                <w:sz w:val="18"/>
              </w:rPr>
              <w:t>34</w:t>
            </w: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9.30</w:t>
            </w:r>
          </w:p>
        </w:tc>
        <w:tc>
          <w:tcPr>
            <w:tcW w:w="1161" w:type="dxa"/>
            <w:vAlign w:val="center"/>
          </w:tcPr>
          <w:p>
            <w:pPr>
              <w:jc w:val="center"/>
              <w:rPr>
                <w:sz w:val="18"/>
              </w:rPr>
            </w:pPr>
            <w:r>
              <w:rPr>
                <w:rFonts w:hint="eastAsia"/>
                <w:sz w:val="18"/>
              </w:rPr>
              <w:t>28</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6.80</w:t>
            </w:r>
          </w:p>
        </w:tc>
        <w:tc>
          <w:tcPr>
            <w:tcW w:w="1161" w:type="dxa"/>
            <w:vAlign w:val="center"/>
          </w:tcPr>
          <w:p>
            <w:pPr>
              <w:jc w:val="center"/>
              <w:rPr>
                <w:sz w:val="18"/>
              </w:rPr>
            </w:pPr>
            <w:r>
              <w:rPr>
                <w:rFonts w:hint="eastAsia"/>
                <w:sz w:val="18"/>
              </w:rPr>
              <w:t>28</w:t>
            </w:r>
          </w:p>
        </w:tc>
        <w:tc>
          <w:tcPr>
            <w:tcW w:w="1161" w:type="dxa"/>
            <w:vAlign w:val="center"/>
          </w:tcPr>
          <w:p>
            <w:pPr>
              <w:jc w:val="center"/>
              <w:rPr>
                <w:sz w:val="18"/>
              </w:rPr>
            </w:pPr>
            <w:r>
              <w:rPr>
                <w:rFonts w:hint="eastAsia"/>
                <w:sz w:val="18"/>
              </w:rPr>
              <w:t>33</w:t>
            </w: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9.20</w:t>
            </w:r>
          </w:p>
        </w:tc>
        <w:tc>
          <w:tcPr>
            <w:tcW w:w="1161" w:type="dxa"/>
            <w:vAlign w:val="center"/>
          </w:tcPr>
          <w:p>
            <w:pPr>
              <w:jc w:val="center"/>
              <w:rPr>
                <w:sz w:val="18"/>
              </w:rPr>
            </w:pPr>
            <w:r>
              <w:rPr>
                <w:rFonts w:hint="eastAsia"/>
                <w:sz w:val="18"/>
              </w:rPr>
              <w:t>27</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6.70</w:t>
            </w:r>
          </w:p>
        </w:tc>
        <w:tc>
          <w:tcPr>
            <w:tcW w:w="1161" w:type="dxa"/>
            <w:vAlign w:val="center"/>
          </w:tcPr>
          <w:p>
            <w:pPr>
              <w:jc w:val="center"/>
              <w:rPr>
                <w:sz w:val="18"/>
              </w:rPr>
            </w:pPr>
            <w:r>
              <w:rPr>
                <w:rFonts w:hint="eastAsia"/>
                <w:sz w:val="18"/>
              </w:rPr>
              <w:t>27</w:t>
            </w:r>
          </w:p>
        </w:tc>
        <w:tc>
          <w:tcPr>
            <w:tcW w:w="1161" w:type="dxa"/>
            <w:vAlign w:val="center"/>
          </w:tcPr>
          <w:p>
            <w:pPr>
              <w:jc w:val="center"/>
              <w:rPr>
                <w:sz w:val="18"/>
              </w:rPr>
            </w:pPr>
            <w:r>
              <w:rPr>
                <w:rFonts w:hint="eastAsia"/>
                <w:sz w:val="18"/>
              </w:rPr>
              <w:t>32</w:t>
            </w: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9.10</w:t>
            </w:r>
          </w:p>
        </w:tc>
        <w:tc>
          <w:tcPr>
            <w:tcW w:w="1161" w:type="dxa"/>
            <w:vAlign w:val="center"/>
          </w:tcPr>
          <w:p>
            <w:pPr>
              <w:jc w:val="center"/>
              <w:rPr>
                <w:sz w:val="18"/>
              </w:rPr>
            </w:pPr>
            <w:r>
              <w:rPr>
                <w:rFonts w:hint="eastAsia"/>
                <w:sz w:val="18"/>
              </w:rPr>
              <w:t>26</w:t>
            </w:r>
          </w:p>
        </w:tc>
        <w:tc>
          <w:tcPr>
            <w:tcW w:w="1161" w:type="dxa"/>
            <w:vAlign w:val="center"/>
          </w:tcPr>
          <w:p>
            <w:pPr>
              <w:jc w:val="center"/>
            </w:pPr>
          </w:p>
        </w:tc>
        <w:tc>
          <w:tcPr>
            <w:tcW w:w="1161" w:type="dxa"/>
            <w:vAlign w:val="center"/>
          </w:tcPr>
          <w:p>
            <w:pPr>
              <w:jc w:val="center"/>
            </w:pPr>
          </w:p>
        </w:tc>
        <w:tc>
          <w:tcPr>
            <w:tcW w:w="1161" w:type="dxa"/>
            <w:vAlign w:val="center"/>
          </w:tcPr>
          <w:p>
            <w:pPr>
              <w:jc w:val="center"/>
              <w:rPr>
                <w:sz w:val="18"/>
              </w:rPr>
            </w:pPr>
            <w:r>
              <w:rPr>
                <w:rFonts w:hint="eastAsia"/>
                <w:sz w:val="18"/>
              </w:rPr>
              <w:t>6.60</w:t>
            </w:r>
          </w:p>
        </w:tc>
        <w:tc>
          <w:tcPr>
            <w:tcW w:w="1161" w:type="dxa"/>
            <w:vAlign w:val="center"/>
          </w:tcPr>
          <w:p>
            <w:pPr>
              <w:jc w:val="center"/>
              <w:rPr>
                <w:sz w:val="18"/>
              </w:rPr>
            </w:pPr>
            <w:r>
              <w:rPr>
                <w:rFonts w:hint="eastAsia"/>
                <w:sz w:val="18"/>
              </w:rPr>
              <w:t>26</w:t>
            </w:r>
          </w:p>
        </w:tc>
        <w:tc>
          <w:tcPr>
            <w:tcW w:w="1161" w:type="dxa"/>
            <w:vAlign w:val="center"/>
          </w:tcPr>
          <w:p>
            <w:pPr>
              <w:jc w:val="center"/>
              <w:rPr>
                <w:sz w:val="18"/>
              </w:rPr>
            </w:pPr>
            <w:r>
              <w:rPr>
                <w:rFonts w:hint="eastAsia"/>
                <w:sz w:val="18"/>
              </w:rPr>
              <w:t>31</w:t>
            </w: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9.00</w:t>
            </w:r>
          </w:p>
        </w:tc>
        <w:tc>
          <w:tcPr>
            <w:tcW w:w="1161" w:type="dxa"/>
            <w:vAlign w:val="center"/>
          </w:tcPr>
          <w:p>
            <w:pPr>
              <w:jc w:val="center"/>
              <w:rPr>
                <w:sz w:val="18"/>
              </w:rPr>
            </w:pPr>
            <w:r>
              <w:rPr>
                <w:rFonts w:hint="eastAsia"/>
                <w:sz w:val="18"/>
              </w:rPr>
              <w:t>25</w:t>
            </w:r>
          </w:p>
        </w:tc>
        <w:tc>
          <w:tcPr>
            <w:tcW w:w="1161" w:type="dxa"/>
            <w:vAlign w:val="center"/>
          </w:tcPr>
          <w:p>
            <w:pPr>
              <w:jc w:val="center"/>
              <w:rPr>
                <w:sz w:val="18"/>
              </w:rPr>
            </w:pPr>
            <w:r>
              <w:rPr>
                <w:rFonts w:hint="eastAsia"/>
                <w:sz w:val="18"/>
              </w:rPr>
              <w:t>*35</w:t>
            </w:r>
          </w:p>
        </w:tc>
        <w:tc>
          <w:tcPr>
            <w:tcW w:w="1161" w:type="dxa"/>
            <w:vAlign w:val="center"/>
          </w:tcPr>
          <w:p>
            <w:pPr>
              <w:jc w:val="center"/>
            </w:pPr>
          </w:p>
        </w:tc>
        <w:tc>
          <w:tcPr>
            <w:tcW w:w="1161" w:type="dxa"/>
            <w:vAlign w:val="center"/>
          </w:tcPr>
          <w:p>
            <w:pPr>
              <w:jc w:val="center"/>
              <w:rPr>
                <w:sz w:val="18"/>
              </w:rPr>
            </w:pPr>
            <w:r>
              <w:rPr>
                <w:rFonts w:hint="eastAsia"/>
                <w:sz w:val="18"/>
              </w:rPr>
              <w:t>6.50</w:t>
            </w:r>
          </w:p>
        </w:tc>
        <w:tc>
          <w:tcPr>
            <w:tcW w:w="1161" w:type="dxa"/>
            <w:vAlign w:val="center"/>
          </w:tcPr>
          <w:p>
            <w:pPr>
              <w:jc w:val="center"/>
              <w:rPr>
                <w:sz w:val="18"/>
              </w:rPr>
            </w:pPr>
            <w:r>
              <w:rPr>
                <w:rFonts w:hint="eastAsia"/>
                <w:sz w:val="18"/>
              </w:rPr>
              <w:t>25</w:t>
            </w:r>
          </w:p>
        </w:tc>
        <w:tc>
          <w:tcPr>
            <w:tcW w:w="1161" w:type="dxa"/>
            <w:vAlign w:val="center"/>
          </w:tcPr>
          <w:p>
            <w:pPr>
              <w:jc w:val="center"/>
              <w:rPr>
                <w:sz w:val="18"/>
              </w:rPr>
            </w:pPr>
            <w:r>
              <w:rPr>
                <w:rFonts w:hint="eastAsia"/>
                <w:sz w:val="18"/>
              </w:rPr>
              <w:t>30</w:t>
            </w:r>
          </w:p>
        </w:tc>
        <w:tc>
          <w:tcPr>
            <w:tcW w:w="1161" w:type="dxa"/>
            <w:vAlign w:val="center"/>
          </w:tcPr>
          <w:p>
            <w:pPr>
              <w:jc w:val="center"/>
              <w:rPr>
                <w:sz w:val="18"/>
              </w:rPr>
            </w:pPr>
            <w:r>
              <w:rPr>
                <w:rFonts w:hint="eastAsia"/>
                <w:sz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8.90</w:t>
            </w:r>
          </w:p>
        </w:tc>
        <w:tc>
          <w:tcPr>
            <w:tcW w:w="1161" w:type="dxa"/>
            <w:vAlign w:val="center"/>
          </w:tcPr>
          <w:p>
            <w:pPr>
              <w:jc w:val="center"/>
              <w:rPr>
                <w:sz w:val="18"/>
              </w:rPr>
            </w:pPr>
            <w:r>
              <w:rPr>
                <w:rFonts w:hint="eastAsia"/>
                <w:sz w:val="18"/>
              </w:rPr>
              <w:t>24.5</w:t>
            </w:r>
          </w:p>
        </w:tc>
        <w:tc>
          <w:tcPr>
            <w:tcW w:w="1161" w:type="dxa"/>
            <w:vAlign w:val="center"/>
          </w:tcPr>
          <w:p>
            <w:pPr>
              <w:jc w:val="center"/>
              <w:rPr>
                <w:sz w:val="18"/>
              </w:rPr>
            </w:pPr>
            <w:r>
              <w:rPr>
                <w:rFonts w:hint="eastAsia"/>
                <w:sz w:val="18"/>
              </w:rPr>
              <w:t>34</w:t>
            </w:r>
          </w:p>
        </w:tc>
        <w:tc>
          <w:tcPr>
            <w:tcW w:w="1161" w:type="dxa"/>
            <w:vAlign w:val="center"/>
          </w:tcPr>
          <w:p>
            <w:pPr>
              <w:jc w:val="center"/>
            </w:pPr>
          </w:p>
        </w:tc>
        <w:tc>
          <w:tcPr>
            <w:tcW w:w="1161" w:type="dxa"/>
            <w:vAlign w:val="center"/>
          </w:tcPr>
          <w:p>
            <w:pPr>
              <w:jc w:val="center"/>
              <w:rPr>
                <w:sz w:val="18"/>
              </w:rPr>
            </w:pPr>
            <w:r>
              <w:rPr>
                <w:rFonts w:hint="eastAsia"/>
                <w:sz w:val="18"/>
              </w:rPr>
              <w:t>6.40</w:t>
            </w:r>
          </w:p>
        </w:tc>
        <w:tc>
          <w:tcPr>
            <w:tcW w:w="1161" w:type="dxa"/>
            <w:vAlign w:val="center"/>
          </w:tcPr>
          <w:p>
            <w:pPr>
              <w:jc w:val="center"/>
              <w:rPr>
                <w:sz w:val="18"/>
              </w:rPr>
            </w:pPr>
            <w:r>
              <w:rPr>
                <w:rFonts w:hint="eastAsia"/>
                <w:sz w:val="18"/>
              </w:rPr>
              <w:t>24.5</w:t>
            </w:r>
          </w:p>
        </w:tc>
        <w:tc>
          <w:tcPr>
            <w:tcW w:w="1161" w:type="dxa"/>
            <w:vAlign w:val="center"/>
          </w:tcPr>
          <w:p>
            <w:pPr>
              <w:jc w:val="center"/>
              <w:rPr>
                <w:sz w:val="18"/>
              </w:rPr>
            </w:pPr>
            <w:r>
              <w:rPr>
                <w:rFonts w:hint="eastAsia"/>
                <w:sz w:val="18"/>
              </w:rPr>
              <w:t>29</w:t>
            </w:r>
          </w:p>
        </w:tc>
        <w:tc>
          <w:tcPr>
            <w:tcW w:w="1161" w:type="dxa"/>
            <w:vAlign w:val="center"/>
          </w:tcPr>
          <w:p>
            <w:pPr>
              <w:jc w:val="center"/>
              <w:rPr>
                <w:sz w:val="18"/>
              </w:rPr>
            </w:pPr>
            <w:r>
              <w:rPr>
                <w:rFonts w:hint="eastAsia"/>
                <w:sz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rPr>
            </w:pPr>
            <w:r>
              <w:rPr>
                <w:rFonts w:hint="eastAsia"/>
                <w:sz w:val="18"/>
              </w:rPr>
              <w:t>8.80</w:t>
            </w:r>
          </w:p>
        </w:tc>
        <w:tc>
          <w:tcPr>
            <w:tcW w:w="1161" w:type="dxa"/>
            <w:vAlign w:val="center"/>
          </w:tcPr>
          <w:p>
            <w:pPr>
              <w:jc w:val="center"/>
              <w:rPr>
                <w:sz w:val="18"/>
              </w:rPr>
            </w:pPr>
            <w:r>
              <w:rPr>
                <w:rFonts w:hint="eastAsia"/>
                <w:sz w:val="18"/>
              </w:rPr>
              <w:t>24</w:t>
            </w:r>
          </w:p>
        </w:tc>
        <w:tc>
          <w:tcPr>
            <w:tcW w:w="1161" w:type="dxa"/>
            <w:vAlign w:val="center"/>
          </w:tcPr>
          <w:p>
            <w:pPr>
              <w:jc w:val="center"/>
              <w:rPr>
                <w:sz w:val="18"/>
              </w:rPr>
            </w:pPr>
            <w:r>
              <w:rPr>
                <w:rFonts w:hint="eastAsia"/>
                <w:sz w:val="18"/>
              </w:rPr>
              <w:t>33</w:t>
            </w:r>
          </w:p>
        </w:tc>
        <w:tc>
          <w:tcPr>
            <w:tcW w:w="1161" w:type="dxa"/>
            <w:vAlign w:val="center"/>
          </w:tcPr>
          <w:p>
            <w:pPr>
              <w:jc w:val="center"/>
            </w:pPr>
          </w:p>
        </w:tc>
        <w:tc>
          <w:tcPr>
            <w:tcW w:w="1161" w:type="dxa"/>
            <w:vAlign w:val="center"/>
          </w:tcPr>
          <w:p>
            <w:pPr>
              <w:jc w:val="center"/>
              <w:rPr>
                <w:sz w:val="18"/>
              </w:rPr>
            </w:pPr>
            <w:r>
              <w:rPr>
                <w:rFonts w:hint="eastAsia"/>
                <w:sz w:val="18"/>
              </w:rPr>
              <w:t>6.30</w:t>
            </w:r>
          </w:p>
        </w:tc>
        <w:tc>
          <w:tcPr>
            <w:tcW w:w="1161" w:type="dxa"/>
            <w:vAlign w:val="center"/>
          </w:tcPr>
          <w:p>
            <w:pPr>
              <w:jc w:val="center"/>
              <w:rPr>
                <w:sz w:val="18"/>
              </w:rPr>
            </w:pPr>
            <w:r>
              <w:rPr>
                <w:rFonts w:hint="eastAsia"/>
                <w:sz w:val="18"/>
              </w:rPr>
              <w:t>24</w:t>
            </w:r>
          </w:p>
        </w:tc>
        <w:tc>
          <w:tcPr>
            <w:tcW w:w="1161" w:type="dxa"/>
            <w:vAlign w:val="center"/>
          </w:tcPr>
          <w:p>
            <w:pPr>
              <w:jc w:val="center"/>
              <w:rPr>
                <w:sz w:val="18"/>
              </w:rPr>
            </w:pPr>
            <w:r>
              <w:rPr>
                <w:rFonts w:hint="eastAsia"/>
                <w:sz w:val="18"/>
              </w:rPr>
              <w:t>28</w:t>
            </w:r>
          </w:p>
        </w:tc>
        <w:tc>
          <w:tcPr>
            <w:tcW w:w="1161" w:type="dxa"/>
            <w:vAlign w:val="center"/>
          </w:tcPr>
          <w:p>
            <w:pPr>
              <w:jc w:val="center"/>
              <w:rPr>
                <w:sz w:val="18"/>
              </w:rPr>
            </w:pPr>
            <w:r>
              <w:rPr>
                <w:rFonts w:hint="eastAsia"/>
                <w:sz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8.70</w:t>
            </w:r>
          </w:p>
        </w:tc>
        <w:tc>
          <w:tcPr>
            <w:tcW w:w="1161" w:type="dxa"/>
            <w:vAlign w:val="center"/>
          </w:tcPr>
          <w:p>
            <w:pPr>
              <w:jc w:val="center"/>
              <w:rPr>
                <w:sz w:val="18"/>
                <w:szCs w:val="18"/>
              </w:rPr>
            </w:pPr>
            <w:r>
              <w:rPr>
                <w:sz w:val="18"/>
                <w:szCs w:val="18"/>
              </w:rPr>
              <w:t>23.5</w:t>
            </w:r>
          </w:p>
        </w:tc>
        <w:tc>
          <w:tcPr>
            <w:tcW w:w="1161" w:type="dxa"/>
            <w:vAlign w:val="center"/>
          </w:tcPr>
          <w:p>
            <w:pPr>
              <w:jc w:val="center"/>
              <w:rPr>
                <w:sz w:val="18"/>
                <w:szCs w:val="18"/>
              </w:rPr>
            </w:pPr>
            <w:r>
              <w:rPr>
                <w:sz w:val="18"/>
                <w:szCs w:val="18"/>
              </w:rPr>
              <w:t>32</w:t>
            </w:r>
          </w:p>
        </w:tc>
        <w:tc>
          <w:tcPr>
            <w:tcW w:w="1161" w:type="dxa"/>
            <w:vAlign w:val="center"/>
          </w:tcPr>
          <w:p>
            <w:pPr>
              <w:jc w:val="center"/>
              <w:rPr>
                <w:sz w:val="18"/>
                <w:szCs w:val="18"/>
              </w:rPr>
            </w:pPr>
          </w:p>
        </w:tc>
        <w:tc>
          <w:tcPr>
            <w:tcW w:w="1161" w:type="dxa"/>
            <w:vAlign w:val="center"/>
          </w:tcPr>
          <w:p>
            <w:pPr>
              <w:jc w:val="center"/>
              <w:rPr>
                <w:sz w:val="18"/>
              </w:rPr>
            </w:pPr>
            <w:r>
              <w:rPr>
                <w:rFonts w:hint="eastAsia"/>
                <w:sz w:val="18"/>
              </w:rPr>
              <w:t>6.20</w:t>
            </w:r>
          </w:p>
        </w:tc>
        <w:tc>
          <w:tcPr>
            <w:tcW w:w="1161" w:type="dxa"/>
            <w:vAlign w:val="center"/>
          </w:tcPr>
          <w:p>
            <w:pPr>
              <w:jc w:val="center"/>
              <w:rPr>
                <w:sz w:val="18"/>
              </w:rPr>
            </w:pPr>
            <w:r>
              <w:rPr>
                <w:rFonts w:hint="eastAsia"/>
                <w:sz w:val="18"/>
              </w:rPr>
              <w:t>23.5</w:t>
            </w:r>
          </w:p>
        </w:tc>
        <w:tc>
          <w:tcPr>
            <w:tcW w:w="1161" w:type="dxa"/>
            <w:vAlign w:val="center"/>
          </w:tcPr>
          <w:p>
            <w:pPr>
              <w:jc w:val="center"/>
              <w:rPr>
                <w:sz w:val="18"/>
              </w:rPr>
            </w:pPr>
            <w:r>
              <w:rPr>
                <w:rFonts w:hint="eastAsia"/>
                <w:sz w:val="18"/>
              </w:rPr>
              <w:t>27</w:t>
            </w:r>
          </w:p>
        </w:tc>
        <w:tc>
          <w:tcPr>
            <w:tcW w:w="1161" w:type="dxa"/>
            <w:vAlign w:val="center"/>
          </w:tcPr>
          <w:p>
            <w:pPr>
              <w:jc w:val="center"/>
              <w:rPr>
                <w:sz w:val="18"/>
              </w:rPr>
            </w:pPr>
            <w:r>
              <w:rPr>
                <w:rFonts w:hint="eastAsia"/>
                <w:sz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8.60</w:t>
            </w:r>
          </w:p>
        </w:tc>
        <w:tc>
          <w:tcPr>
            <w:tcW w:w="1161" w:type="dxa"/>
            <w:vAlign w:val="center"/>
          </w:tcPr>
          <w:p>
            <w:pPr>
              <w:jc w:val="center"/>
              <w:rPr>
                <w:sz w:val="18"/>
                <w:szCs w:val="18"/>
              </w:rPr>
            </w:pPr>
            <w:r>
              <w:rPr>
                <w:sz w:val="18"/>
                <w:szCs w:val="18"/>
              </w:rPr>
              <w:t>23</w:t>
            </w:r>
          </w:p>
        </w:tc>
        <w:tc>
          <w:tcPr>
            <w:tcW w:w="1161" w:type="dxa"/>
            <w:vAlign w:val="center"/>
          </w:tcPr>
          <w:p>
            <w:pPr>
              <w:jc w:val="center"/>
              <w:rPr>
                <w:sz w:val="18"/>
                <w:szCs w:val="18"/>
              </w:rPr>
            </w:pPr>
            <w:r>
              <w:rPr>
                <w:sz w:val="18"/>
                <w:szCs w:val="18"/>
              </w:rPr>
              <w:t>31</w:t>
            </w:r>
          </w:p>
        </w:tc>
        <w:tc>
          <w:tcPr>
            <w:tcW w:w="1161" w:type="dxa"/>
            <w:vAlign w:val="center"/>
          </w:tcPr>
          <w:p>
            <w:pPr>
              <w:jc w:val="center"/>
              <w:rPr>
                <w:sz w:val="18"/>
                <w:szCs w:val="18"/>
              </w:rPr>
            </w:pPr>
          </w:p>
        </w:tc>
        <w:tc>
          <w:tcPr>
            <w:tcW w:w="1161" w:type="dxa"/>
            <w:vAlign w:val="center"/>
          </w:tcPr>
          <w:p>
            <w:pPr>
              <w:jc w:val="center"/>
              <w:rPr>
                <w:sz w:val="18"/>
              </w:rPr>
            </w:pPr>
            <w:r>
              <w:rPr>
                <w:rFonts w:hint="eastAsia"/>
                <w:sz w:val="18"/>
              </w:rPr>
              <w:t>6.10</w:t>
            </w:r>
          </w:p>
        </w:tc>
        <w:tc>
          <w:tcPr>
            <w:tcW w:w="1161" w:type="dxa"/>
            <w:vAlign w:val="center"/>
          </w:tcPr>
          <w:p>
            <w:pPr>
              <w:jc w:val="center"/>
              <w:rPr>
                <w:sz w:val="18"/>
              </w:rPr>
            </w:pPr>
            <w:r>
              <w:rPr>
                <w:rFonts w:hint="eastAsia"/>
                <w:sz w:val="18"/>
              </w:rPr>
              <w:t>23</w:t>
            </w:r>
          </w:p>
        </w:tc>
        <w:tc>
          <w:tcPr>
            <w:tcW w:w="1161" w:type="dxa"/>
            <w:vAlign w:val="center"/>
          </w:tcPr>
          <w:p>
            <w:pPr>
              <w:jc w:val="center"/>
              <w:rPr>
                <w:sz w:val="18"/>
              </w:rPr>
            </w:pPr>
            <w:r>
              <w:rPr>
                <w:rFonts w:hint="eastAsia"/>
                <w:sz w:val="18"/>
              </w:rPr>
              <w:t>26</w:t>
            </w:r>
          </w:p>
        </w:tc>
        <w:tc>
          <w:tcPr>
            <w:tcW w:w="1161" w:type="dxa"/>
            <w:vAlign w:val="center"/>
          </w:tcPr>
          <w:p>
            <w:pPr>
              <w:jc w:val="center"/>
              <w:rPr>
                <w:sz w:val="18"/>
              </w:rPr>
            </w:pPr>
            <w:r>
              <w:rPr>
                <w:rFonts w:hint="eastAsia"/>
                <w:sz w:val="18"/>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8.50</w:t>
            </w:r>
          </w:p>
        </w:tc>
        <w:tc>
          <w:tcPr>
            <w:tcW w:w="1161" w:type="dxa"/>
            <w:vAlign w:val="center"/>
          </w:tcPr>
          <w:p>
            <w:pPr>
              <w:jc w:val="center"/>
              <w:rPr>
                <w:sz w:val="18"/>
                <w:szCs w:val="18"/>
              </w:rPr>
            </w:pPr>
            <w:r>
              <w:rPr>
                <w:sz w:val="18"/>
                <w:szCs w:val="18"/>
              </w:rPr>
              <w:t>22.5</w:t>
            </w:r>
          </w:p>
        </w:tc>
        <w:tc>
          <w:tcPr>
            <w:tcW w:w="1161" w:type="dxa"/>
            <w:vAlign w:val="center"/>
          </w:tcPr>
          <w:p>
            <w:pPr>
              <w:jc w:val="center"/>
              <w:rPr>
                <w:sz w:val="18"/>
                <w:szCs w:val="18"/>
              </w:rPr>
            </w:pPr>
            <w:r>
              <w:rPr>
                <w:sz w:val="18"/>
                <w:szCs w:val="18"/>
              </w:rPr>
              <w:t>30</w:t>
            </w:r>
          </w:p>
        </w:tc>
        <w:tc>
          <w:tcPr>
            <w:tcW w:w="1161" w:type="dxa"/>
            <w:vAlign w:val="center"/>
          </w:tcPr>
          <w:p>
            <w:pPr>
              <w:jc w:val="center"/>
              <w:rPr>
                <w:sz w:val="18"/>
                <w:szCs w:val="18"/>
              </w:rPr>
            </w:pPr>
            <w:r>
              <w:rPr>
                <w:sz w:val="18"/>
                <w:szCs w:val="18"/>
              </w:rPr>
              <w:t>#35</w:t>
            </w:r>
          </w:p>
        </w:tc>
        <w:tc>
          <w:tcPr>
            <w:tcW w:w="1161" w:type="dxa"/>
            <w:vAlign w:val="center"/>
          </w:tcPr>
          <w:p>
            <w:pPr>
              <w:jc w:val="center"/>
              <w:rPr>
                <w:sz w:val="18"/>
              </w:rPr>
            </w:pPr>
            <w:r>
              <w:rPr>
                <w:rFonts w:hint="eastAsia"/>
                <w:sz w:val="18"/>
              </w:rPr>
              <w:t>6.00</w:t>
            </w:r>
          </w:p>
        </w:tc>
        <w:tc>
          <w:tcPr>
            <w:tcW w:w="1161" w:type="dxa"/>
            <w:vAlign w:val="center"/>
          </w:tcPr>
          <w:p>
            <w:pPr>
              <w:jc w:val="center"/>
              <w:rPr>
                <w:sz w:val="18"/>
              </w:rPr>
            </w:pPr>
            <w:r>
              <w:rPr>
                <w:rFonts w:hint="eastAsia"/>
                <w:sz w:val="18"/>
              </w:rPr>
              <w:t>22.5</w:t>
            </w:r>
          </w:p>
        </w:tc>
        <w:tc>
          <w:tcPr>
            <w:tcW w:w="1161" w:type="dxa"/>
            <w:vAlign w:val="center"/>
          </w:tcPr>
          <w:p>
            <w:pPr>
              <w:jc w:val="center"/>
              <w:rPr>
                <w:sz w:val="18"/>
              </w:rPr>
            </w:pPr>
            <w:r>
              <w:rPr>
                <w:rFonts w:hint="eastAsia"/>
                <w:sz w:val="18"/>
              </w:rPr>
              <w:t>25</w:t>
            </w:r>
          </w:p>
        </w:tc>
        <w:tc>
          <w:tcPr>
            <w:tcW w:w="1161" w:type="dxa"/>
            <w:vAlign w:val="center"/>
          </w:tcPr>
          <w:p>
            <w:pPr>
              <w:jc w:val="center"/>
              <w:rPr>
                <w:sz w:val="18"/>
              </w:rPr>
            </w:pPr>
            <w:r>
              <w:rPr>
                <w:rFonts w:hint="eastAsia"/>
                <w:sz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8.40</w:t>
            </w:r>
          </w:p>
        </w:tc>
        <w:tc>
          <w:tcPr>
            <w:tcW w:w="1161" w:type="dxa"/>
            <w:vAlign w:val="center"/>
          </w:tcPr>
          <w:p>
            <w:pPr>
              <w:jc w:val="center"/>
              <w:rPr>
                <w:sz w:val="18"/>
                <w:szCs w:val="18"/>
              </w:rPr>
            </w:pPr>
            <w:r>
              <w:rPr>
                <w:sz w:val="18"/>
                <w:szCs w:val="18"/>
              </w:rPr>
              <w:t>22</w:t>
            </w:r>
          </w:p>
        </w:tc>
        <w:tc>
          <w:tcPr>
            <w:tcW w:w="1161" w:type="dxa"/>
            <w:vAlign w:val="center"/>
          </w:tcPr>
          <w:p>
            <w:pPr>
              <w:jc w:val="center"/>
              <w:rPr>
                <w:sz w:val="18"/>
                <w:szCs w:val="18"/>
              </w:rPr>
            </w:pPr>
            <w:r>
              <w:rPr>
                <w:sz w:val="18"/>
                <w:szCs w:val="18"/>
              </w:rPr>
              <w:t>29</w:t>
            </w:r>
          </w:p>
        </w:tc>
        <w:tc>
          <w:tcPr>
            <w:tcW w:w="1161" w:type="dxa"/>
            <w:vAlign w:val="center"/>
          </w:tcPr>
          <w:p>
            <w:pPr>
              <w:jc w:val="center"/>
              <w:rPr>
                <w:sz w:val="18"/>
                <w:szCs w:val="18"/>
              </w:rPr>
            </w:pPr>
            <w:r>
              <w:rPr>
                <w:sz w:val="18"/>
                <w:szCs w:val="18"/>
              </w:rPr>
              <w:t>34</w:t>
            </w:r>
          </w:p>
        </w:tc>
        <w:tc>
          <w:tcPr>
            <w:tcW w:w="1161" w:type="dxa"/>
            <w:vAlign w:val="center"/>
          </w:tcPr>
          <w:p>
            <w:pPr>
              <w:jc w:val="center"/>
              <w:rPr>
                <w:sz w:val="18"/>
              </w:rPr>
            </w:pPr>
            <w:r>
              <w:rPr>
                <w:rFonts w:hint="eastAsia"/>
                <w:sz w:val="18"/>
              </w:rPr>
              <w:t>5.90</w:t>
            </w:r>
          </w:p>
        </w:tc>
        <w:tc>
          <w:tcPr>
            <w:tcW w:w="1161" w:type="dxa"/>
            <w:vAlign w:val="center"/>
          </w:tcPr>
          <w:p>
            <w:pPr>
              <w:jc w:val="center"/>
              <w:rPr>
                <w:sz w:val="18"/>
              </w:rPr>
            </w:pPr>
            <w:r>
              <w:rPr>
                <w:rFonts w:hint="eastAsia"/>
                <w:sz w:val="18"/>
              </w:rPr>
              <w:t>22</w:t>
            </w:r>
          </w:p>
        </w:tc>
        <w:tc>
          <w:tcPr>
            <w:tcW w:w="1161" w:type="dxa"/>
            <w:vAlign w:val="center"/>
          </w:tcPr>
          <w:p>
            <w:pPr>
              <w:jc w:val="center"/>
              <w:rPr>
                <w:sz w:val="18"/>
              </w:rPr>
            </w:pPr>
            <w:r>
              <w:rPr>
                <w:rFonts w:hint="eastAsia"/>
                <w:sz w:val="18"/>
              </w:rPr>
              <w:t>24.5</w:t>
            </w:r>
          </w:p>
        </w:tc>
        <w:tc>
          <w:tcPr>
            <w:tcW w:w="1161" w:type="dxa"/>
            <w:vAlign w:val="center"/>
          </w:tcPr>
          <w:p>
            <w:pPr>
              <w:jc w:val="center"/>
              <w:rPr>
                <w:sz w:val="18"/>
              </w:rPr>
            </w:pPr>
            <w:r>
              <w:rPr>
                <w:rFonts w:hint="eastAsia"/>
                <w:sz w:val="18"/>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8.30</w:t>
            </w:r>
          </w:p>
        </w:tc>
        <w:tc>
          <w:tcPr>
            <w:tcW w:w="1161" w:type="dxa"/>
            <w:vAlign w:val="center"/>
          </w:tcPr>
          <w:p>
            <w:pPr>
              <w:jc w:val="center"/>
              <w:rPr>
                <w:sz w:val="18"/>
                <w:szCs w:val="18"/>
              </w:rPr>
            </w:pPr>
            <w:r>
              <w:rPr>
                <w:sz w:val="18"/>
                <w:szCs w:val="18"/>
              </w:rPr>
              <w:t>21.5</w:t>
            </w:r>
          </w:p>
        </w:tc>
        <w:tc>
          <w:tcPr>
            <w:tcW w:w="1161" w:type="dxa"/>
            <w:vAlign w:val="center"/>
          </w:tcPr>
          <w:p>
            <w:pPr>
              <w:jc w:val="center"/>
              <w:rPr>
                <w:sz w:val="18"/>
                <w:szCs w:val="18"/>
              </w:rPr>
            </w:pPr>
            <w:r>
              <w:rPr>
                <w:sz w:val="18"/>
                <w:szCs w:val="18"/>
              </w:rPr>
              <w:t>28</w:t>
            </w:r>
          </w:p>
        </w:tc>
        <w:tc>
          <w:tcPr>
            <w:tcW w:w="1161" w:type="dxa"/>
            <w:vAlign w:val="center"/>
          </w:tcPr>
          <w:p>
            <w:pPr>
              <w:jc w:val="center"/>
              <w:rPr>
                <w:sz w:val="18"/>
                <w:szCs w:val="18"/>
              </w:rPr>
            </w:pPr>
            <w:r>
              <w:rPr>
                <w:sz w:val="18"/>
                <w:szCs w:val="18"/>
              </w:rPr>
              <w:t>33</w:t>
            </w:r>
          </w:p>
        </w:tc>
        <w:tc>
          <w:tcPr>
            <w:tcW w:w="1161" w:type="dxa"/>
            <w:vAlign w:val="center"/>
          </w:tcPr>
          <w:p>
            <w:pPr>
              <w:jc w:val="center"/>
              <w:rPr>
                <w:sz w:val="18"/>
              </w:rPr>
            </w:pPr>
            <w:r>
              <w:rPr>
                <w:rFonts w:hint="eastAsia"/>
                <w:sz w:val="18"/>
              </w:rPr>
              <w:t>5.80</w:t>
            </w:r>
          </w:p>
        </w:tc>
        <w:tc>
          <w:tcPr>
            <w:tcW w:w="1161" w:type="dxa"/>
            <w:vAlign w:val="center"/>
          </w:tcPr>
          <w:p>
            <w:pPr>
              <w:jc w:val="center"/>
              <w:rPr>
                <w:sz w:val="18"/>
              </w:rPr>
            </w:pPr>
            <w:r>
              <w:rPr>
                <w:rFonts w:hint="eastAsia"/>
                <w:sz w:val="18"/>
              </w:rPr>
              <w:t>21.5</w:t>
            </w:r>
          </w:p>
        </w:tc>
        <w:tc>
          <w:tcPr>
            <w:tcW w:w="1161" w:type="dxa"/>
            <w:vAlign w:val="center"/>
          </w:tcPr>
          <w:p>
            <w:pPr>
              <w:jc w:val="center"/>
              <w:rPr>
                <w:sz w:val="18"/>
              </w:rPr>
            </w:pPr>
            <w:r>
              <w:rPr>
                <w:rFonts w:hint="eastAsia"/>
                <w:sz w:val="18"/>
              </w:rPr>
              <w:t>24</w:t>
            </w:r>
          </w:p>
        </w:tc>
        <w:tc>
          <w:tcPr>
            <w:tcW w:w="1161" w:type="dxa"/>
            <w:vAlign w:val="center"/>
          </w:tcPr>
          <w:p>
            <w:pPr>
              <w:jc w:val="center"/>
              <w:rPr>
                <w:sz w:val="18"/>
              </w:rPr>
            </w:pPr>
            <w:r>
              <w:rPr>
                <w:rFonts w:hint="eastAsia"/>
                <w:sz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8.20</w:t>
            </w:r>
          </w:p>
        </w:tc>
        <w:tc>
          <w:tcPr>
            <w:tcW w:w="1161" w:type="dxa"/>
            <w:vAlign w:val="center"/>
          </w:tcPr>
          <w:p>
            <w:pPr>
              <w:jc w:val="center"/>
              <w:rPr>
                <w:sz w:val="18"/>
                <w:szCs w:val="18"/>
              </w:rPr>
            </w:pPr>
            <w:r>
              <w:rPr>
                <w:sz w:val="18"/>
                <w:szCs w:val="18"/>
              </w:rPr>
              <w:t>21</w:t>
            </w:r>
          </w:p>
        </w:tc>
        <w:tc>
          <w:tcPr>
            <w:tcW w:w="1161" w:type="dxa"/>
            <w:vAlign w:val="center"/>
          </w:tcPr>
          <w:p>
            <w:pPr>
              <w:jc w:val="center"/>
              <w:rPr>
                <w:sz w:val="18"/>
                <w:szCs w:val="18"/>
              </w:rPr>
            </w:pPr>
            <w:r>
              <w:rPr>
                <w:sz w:val="18"/>
                <w:szCs w:val="18"/>
              </w:rPr>
              <w:t>27</w:t>
            </w:r>
          </w:p>
        </w:tc>
        <w:tc>
          <w:tcPr>
            <w:tcW w:w="1161" w:type="dxa"/>
            <w:vAlign w:val="center"/>
          </w:tcPr>
          <w:p>
            <w:pPr>
              <w:jc w:val="center"/>
              <w:rPr>
                <w:sz w:val="18"/>
                <w:szCs w:val="18"/>
              </w:rPr>
            </w:pPr>
            <w:r>
              <w:rPr>
                <w:sz w:val="18"/>
                <w:szCs w:val="18"/>
              </w:rPr>
              <w:t>32</w:t>
            </w:r>
          </w:p>
        </w:tc>
        <w:tc>
          <w:tcPr>
            <w:tcW w:w="1161" w:type="dxa"/>
            <w:vAlign w:val="center"/>
          </w:tcPr>
          <w:p>
            <w:pPr>
              <w:jc w:val="center"/>
              <w:rPr>
                <w:sz w:val="18"/>
              </w:rPr>
            </w:pPr>
            <w:r>
              <w:rPr>
                <w:rFonts w:hint="eastAsia"/>
                <w:sz w:val="18"/>
              </w:rPr>
              <w:t>5.70</w:t>
            </w:r>
          </w:p>
        </w:tc>
        <w:tc>
          <w:tcPr>
            <w:tcW w:w="1161" w:type="dxa"/>
            <w:vAlign w:val="center"/>
          </w:tcPr>
          <w:p>
            <w:pPr>
              <w:jc w:val="center"/>
              <w:rPr>
                <w:sz w:val="18"/>
              </w:rPr>
            </w:pPr>
            <w:r>
              <w:rPr>
                <w:rFonts w:hint="eastAsia"/>
                <w:sz w:val="18"/>
              </w:rPr>
              <w:t>21</w:t>
            </w:r>
          </w:p>
        </w:tc>
        <w:tc>
          <w:tcPr>
            <w:tcW w:w="1161" w:type="dxa"/>
            <w:vAlign w:val="center"/>
          </w:tcPr>
          <w:p>
            <w:pPr>
              <w:jc w:val="center"/>
              <w:rPr>
                <w:sz w:val="18"/>
              </w:rPr>
            </w:pPr>
            <w:r>
              <w:rPr>
                <w:rFonts w:hint="eastAsia"/>
                <w:sz w:val="18"/>
              </w:rPr>
              <w:t>23.5</w:t>
            </w:r>
          </w:p>
        </w:tc>
        <w:tc>
          <w:tcPr>
            <w:tcW w:w="1161" w:type="dxa"/>
            <w:vAlign w:val="center"/>
          </w:tcPr>
          <w:p>
            <w:pPr>
              <w:jc w:val="center"/>
              <w:rPr>
                <w:sz w:val="18"/>
              </w:rPr>
            </w:pPr>
            <w:r>
              <w:rPr>
                <w:rFonts w:hint="eastAsia"/>
                <w:sz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8.10</w:t>
            </w:r>
          </w:p>
        </w:tc>
        <w:tc>
          <w:tcPr>
            <w:tcW w:w="1161" w:type="dxa"/>
            <w:vAlign w:val="center"/>
          </w:tcPr>
          <w:p>
            <w:pPr>
              <w:jc w:val="center"/>
              <w:rPr>
                <w:sz w:val="18"/>
                <w:szCs w:val="18"/>
              </w:rPr>
            </w:pPr>
            <w:r>
              <w:rPr>
                <w:sz w:val="18"/>
                <w:szCs w:val="18"/>
              </w:rPr>
              <w:t>20.5</w:t>
            </w:r>
          </w:p>
        </w:tc>
        <w:tc>
          <w:tcPr>
            <w:tcW w:w="1161" w:type="dxa"/>
            <w:vAlign w:val="center"/>
          </w:tcPr>
          <w:p>
            <w:pPr>
              <w:jc w:val="center"/>
              <w:rPr>
                <w:sz w:val="18"/>
                <w:szCs w:val="18"/>
              </w:rPr>
            </w:pPr>
            <w:r>
              <w:rPr>
                <w:sz w:val="18"/>
                <w:szCs w:val="18"/>
              </w:rPr>
              <w:t>26</w:t>
            </w:r>
          </w:p>
        </w:tc>
        <w:tc>
          <w:tcPr>
            <w:tcW w:w="1161" w:type="dxa"/>
            <w:vAlign w:val="center"/>
          </w:tcPr>
          <w:p>
            <w:pPr>
              <w:jc w:val="center"/>
              <w:rPr>
                <w:sz w:val="18"/>
                <w:szCs w:val="18"/>
              </w:rPr>
            </w:pPr>
            <w:r>
              <w:rPr>
                <w:sz w:val="18"/>
                <w:szCs w:val="18"/>
              </w:rPr>
              <w:t>31</w:t>
            </w:r>
          </w:p>
        </w:tc>
        <w:tc>
          <w:tcPr>
            <w:tcW w:w="1161" w:type="dxa"/>
            <w:vAlign w:val="center"/>
          </w:tcPr>
          <w:p>
            <w:pPr>
              <w:jc w:val="center"/>
              <w:rPr>
                <w:sz w:val="18"/>
              </w:rPr>
            </w:pPr>
            <w:r>
              <w:rPr>
                <w:rFonts w:hint="eastAsia"/>
                <w:sz w:val="18"/>
              </w:rPr>
              <w:t>5.60</w:t>
            </w:r>
          </w:p>
        </w:tc>
        <w:tc>
          <w:tcPr>
            <w:tcW w:w="1161" w:type="dxa"/>
            <w:vAlign w:val="center"/>
          </w:tcPr>
          <w:p>
            <w:pPr>
              <w:jc w:val="center"/>
              <w:rPr>
                <w:sz w:val="18"/>
              </w:rPr>
            </w:pPr>
            <w:r>
              <w:rPr>
                <w:rFonts w:hint="eastAsia"/>
                <w:sz w:val="18"/>
              </w:rPr>
              <w:t>20.5</w:t>
            </w:r>
          </w:p>
        </w:tc>
        <w:tc>
          <w:tcPr>
            <w:tcW w:w="1161" w:type="dxa"/>
            <w:vAlign w:val="center"/>
          </w:tcPr>
          <w:p>
            <w:pPr>
              <w:jc w:val="center"/>
              <w:rPr>
                <w:sz w:val="18"/>
              </w:rPr>
            </w:pPr>
            <w:r>
              <w:rPr>
                <w:rFonts w:hint="eastAsia"/>
                <w:sz w:val="18"/>
              </w:rPr>
              <w:t>23</w:t>
            </w:r>
          </w:p>
        </w:tc>
        <w:tc>
          <w:tcPr>
            <w:tcW w:w="1161" w:type="dxa"/>
            <w:vAlign w:val="center"/>
          </w:tcPr>
          <w:p>
            <w:pPr>
              <w:jc w:val="center"/>
              <w:rPr>
                <w:sz w:val="18"/>
              </w:rPr>
            </w:pPr>
            <w:r>
              <w:rPr>
                <w:rFonts w:hint="eastAsia"/>
                <w:sz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8.00</w:t>
            </w:r>
          </w:p>
        </w:tc>
        <w:tc>
          <w:tcPr>
            <w:tcW w:w="1161" w:type="dxa"/>
            <w:vAlign w:val="center"/>
          </w:tcPr>
          <w:p>
            <w:pPr>
              <w:jc w:val="center"/>
              <w:rPr>
                <w:sz w:val="18"/>
                <w:szCs w:val="18"/>
              </w:rPr>
            </w:pPr>
            <w:r>
              <w:rPr>
                <w:sz w:val="18"/>
                <w:szCs w:val="18"/>
              </w:rPr>
              <w:t>20</w:t>
            </w:r>
          </w:p>
        </w:tc>
        <w:tc>
          <w:tcPr>
            <w:tcW w:w="1161" w:type="dxa"/>
            <w:vAlign w:val="center"/>
          </w:tcPr>
          <w:p>
            <w:pPr>
              <w:jc w:val="center"/>
              <w:rPr>
                <w:sz w:val="18"/>
                <w:szCs w:val="18"/>
              </w:rPr>
            </w:pPr>
            <w:r>
              <w:rPr>
                <w:sz w:val="18"/>
                <w:szCs w:val="18"/>
              </w:rPr>
              <w:t>25</w:t>
            </w:r>
          </w:p>
        </w:tc>
        <w:tc>
          <w:tcPr>
            <w:tcW w:w="1161" w:type="dxa"/>
            <w:vAlign w:val="center"/>
          </w:tcPr>
          <w:p>
            <w:pPr>
              <w:jc w:val="center"/>
              <w:rPr>
                <w:sz w:val="18"/>
                <w:szCs w:val="18"/>
              </w:rPr>
            </w:pPr>
            <w:r>
              <w:rPr>
                <w:sz w:val="18"/>
                <w:szCs w:val="18"/>
              </w:rPr>
              <w:t>30</w:t>
            </w:r>
          </w:p>
        </w:tc>
        <w:tc>
          <w:tcPr>
            <w:tcW w:w="1161" w:type="dxa"/>
            <w:vAlign w:val="center"/>
          </w:tcPr>
          <w:p>
            <w:pPr>
              <w:jc w:val="center"/>
              <w:rPr>
                <w:sz w:val="18"/>
              </w:rPr>
            </w:pPr>
            <w:r>
              <w:rPr>
                <w:rFonts w:hint="eastAsia"/>
                <w:sz w:val="18"/>
              </w:rPr>
              <w:t>5.50</w:t>
            </w:r>
          </w:p>
        </w:tc>
        <w:tc>
          <w:tcPr>
            <w:tcW w:w="1161" w:type="dxa"/>
            <w:vAlign w:val="center"/>
          </w:tcPr>
          <w:p>
            <w:pPr>
              <w:jc w:val="center"/>
              <w:rPr>
                <w:sz w:val="18"/>
              </w:rPr>
            </w:pPr>
            <w:r>
              <w:rPr>
                <w:rFonts w:hint="eastAsia"/>
                <w:sz w:val="18"/>
              </w:rPr>
              <w:t>20</w:t>
            </w:r>
          </w:p>
        </w:tc>
        <w:tc>
          <w:tcPr>
            <w:tcW w:w="1161" w:type="dxa"/>
            <w:vAlign w:val="center"/>
          </w:tcPr>
          <w:p>
            <w:pPr>
              <w:jc w:val="center"/>
              <w:rPr>
                <w:sz w:val="18"/>
              </w:rPr>
            </w:pPr>
            <w:r>
              <w:rPr>
                <w:rFonts w:hint="eastAsia"/>
                <w:sz w:val="18"/>
              </w:rPr>
              <w:t>22.5</w:t>
            </w:r>
          </w:p>
        </w:tc>
        <w:tc>
          <w:tcPr>
            <w:tcW w:w="1161" w:type="dxa"/>
            <w:vAlign w:val="center"/>
          </w:tcPr>
          <w:p>
            <w:pPr>
              <w:jc w:val="center"/>
              <w:rPr>
                <w:sz w:val="18"/>
              </w:rPr>
            </w:pPr>
            <w:r>
              <w:rPr>
                <w:rFonts w:hint="eastAsia"/>
                <w:sz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7.90</w:t>
            </w:r>
          </w:p>
        </w:tc>
        <w:tc>
          <w:tcPr>
            <w:tcW w:w="1161" w:type="dxa"/>
            <w:vAlign w:val="center"/>
          </w:tcPr>
          <w:p>
            <w:pPr>
              <w:jc w:val="center"/>
              <w:rPr>
                <w:sz w:val="18"/>
                <w:szCs w:val="18"/>
              </w:rPr>
            </w:pPr>
            <w:r>
              <w:rPr>
                <w:sz w:val="18"/>
                <w:szCs w:val="18"/>
              </w:rPr>
              <w:t>19.5</w:t>
            </w:r>
          </w:p>
        </w:tc>
        <w:tc>
          <w:tcPr>
            <w:tcW w:w="1161" w:type="dxa"/>
            <w:vAlign w:val="center"/>
          </w:tcPr>
          <w:p>
            <w:pPr>
              <w:jc w:val="center"/>
              <w:rPr>
                <w:sz w:val="18"/>
                <w:szCs w:val="18"/>
              </w:rPr>
            </w:pPr>
            <w:r>
              <w:rPr>
                <w:sz w:val="18"/>
                <w:szCs w:val="18"/>
              </w:rPr>
              <w:t>24.5</w:t>
            </w:r>
          </w:p>
        </w:tc>
        <w:tc>
          <w:tcPr>
            <w:tcW w:w="1161" w:type="dxa"/>
            <w:vAlign w:val="center"/>
          </w:tcPr>
          <w:p>
            <w:pPr>
              <w:jc w:val="center"/>
              <w:rPr>
                <w:sz w:val="18"/>
                <w:szCs w:val="18"/>
              </w:rPr>
            </w:pPr>
            <w:r>
              <w:rPr>
                <w:sz w:val="18"/>
                <w:szCs w:val="18"/>
              </w:rPr>
              <w:t>29</w:t>
            </w:r>
          </w:p>
        </w:tc>
        <w:tc>
          <w:tcPr>
            <w:tcW w:w="1161" w:type="dxa"/>
            <w:vAlign w:val="center"/>
          </w:tcPr>
          <w:p>
            <w:pPr>
              <w:jc w:val="center"/>
              <w:rPr>
                <w:sz w:val="18"/>
              </w:rPr>
            </w:pPr>
            <w:r>
              <w:rPr>
                <w:rFonts w:hint="eastAsia"/>
                <w:sz w:val="18"/>
              </w:rPr>
              <w:t>5.40</w:t>
            </w:r>
          </w:p>
        </w:tc>
        <w:tc>
          <w:tcPr>
            <w:tcW w:w="1161" w:type="dxa"/>
            <w:vAlign w:val="center"/>
          </w:tcPr>
          <w:p>
            <w:pPr>
              <w:jc w:val="center"/>
              <w:rPr>
                <w:sz w:val="18"/>
              </w:rPr>
            </w:pPr>
            <w:r>
              <w:rPr>
                <w:rFonts w:hint="eastAsia"/>
                <w:sz w:val="18"/>
              </w:rPr>
              <w:t>19.5</w:t>
            </w:r>
          </w:p>
        </w:tc>
        <w:tc>
          <w:tcPr>
            <w:tcW w:w="1161" w:type="dxa"/>
            <w:vAlign w:val="center"/>
          </w:tcPr>
          <w:p>
            <w:pPr>
              <w:jc w:val="center"/>
              <w:rPr>
                <w:sz w:val="18"/>
              </w:rPr>
            </w:pPr>
            <w:r>
              <w:rPr>
                <w:rFonts w:hint="eastAsia"/>
                <w:sz w:val="18"/>
              </w:rPr>
              <w:t>22</w:t>
            </w:r>
          </w:p>
        </w:tc>
        <w:tc>
          <w:tcPr>
            <w:tcW w:w="1161" w:type="dxa"/>
            <w:vAlign w:val="center"/>
          </w:tcPr>
          <w:p>
            <w:pPr>
              <w:jc w:val="center"/>
              <w:rPr>
                <w:sz w:val="18"/>
              </w:rPr>
            </w:pPr>
            <w:r>
              <w:rPr>
                <w:rFonts w:hint="eastAsia"/>
                <w:sz w:val="18"/>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7.80</w:t>
            </w:r>
          </w:p>
        </w:tc>
        <w:tc>
          <w:tcPr>
            <w:tcW w:w="1161" w:type="dxa"/>
            <w:vAlign w:val="center"/>
          </w:tcPr>
          <w:p>
            <w:pPr>
              <w:jc w:val="center"/>
              <w:rPr>
                <w:sz w:val="18"/>
                <w:szCs w:val="18"/>
              </w:rPr>
            </w:pPr>
            <w:r>
              <w:rPr>
                <w:sz w:val="18"/>
                <w:szCs w:val="18"/>
              </w:rPr>
              <w:t>19</w:t>
            </w:r>
          </w:p>
        </w:tc>
        <w:tc>
          <w:tcPr>
            <w:tcW w:w="1161" w:type="dxa"/>
            <w:vAlign w:val="center"/>
          </w:tcPr>
          <w:p>
            <w:pPr>
              <w:jc w:val="center"/>
              <w:rPr>
                <w:sz w:val="18"/>
                <w:szCs w:val="18"/>
              </w:rPr>
            </w:pPr>
            <w:r>
              <w:rPr>
                <w:sz w:val="18"/>
                <w:szCs w:val="18"/>
              </w:rPr>
              <w:t>24</w:t>
            </w:r>
          </w:p>
        </w:tc>
        <w:tc>
          <w:tcPr>
            <w:tcW w:w="1161" w:type="dxa"/>
            <w:vAlign w:val="center"/>
          </w:tcPr>
          <w:p>
            <w:pPr>
              <w:jc w:val="center"/>
              <w:rPr>
                <w:sz w:val="18"/>
                <w:szCs w:val="18"/>
              </w:rPr>
            </w:pPr>
            <w:r>
              <w:rPr>
                <w:sz w:val="18"/>
                <w:szCs w:val="18"/>
              </w:rPr>
              <w:t>28</w:t>
            </w:r>
          </w:p>
        </w:tc>
        <w:tc>
          <w:tcPr>
            <w:tcW w:w="1161" w:type="dxa"/>
            <w:vAlign w:val="center"/>
          </w:tcPr>
          <w:p>
            <w:pPr>
              <w:jc w:val="center"/>
              <w:rPr>
                <w:sz w:val="18"/>
              </w:rPr>
            </w:pPr>
            <w:r>
              <w:rPr>
                <w:rFonts w:hint="eastAsia"/>
                <w:sz w:val="18"/>
              </w:rPr>
              <w:t>5.30</w:t>
            </w:r>
          </w:p>
        </w:tc>
        <w:tc>
          <w:tcPr>
            <w:tcW w:w="1161" w:type="dxa"/>
            <w:vAlign w:val="center"/>
          </w:tcPr>
          <w:p>
            <w:pPr>
              <w:jc w:val="center"/>
              <w:rPr>
                <w:sz w:val="18"/>
              </w:rPr>
            </w:pPr>
            <w:r>
              <w:rPr>
                <w:rFonts w:hint="eastAsia"/>
                <w:sz w:val="18"/>
              </w:rPr>
              <w:t>19</w:t>
            </w:r>
          </w:p>
        </w:tc>
        <w:tc>
          <w:tcPr>
            <w:tcW w:w="1161" w:type="dxa"/>
            <w:vAlign w:val="center"/>
          </w:tcPr>
          <w:p>
            <w:pPr>
              <w:jc w:val="center"/>
              <w:rPr>
                <w:sz w:val="18"/>
              </w:rPr>
            </w:pPr>
            <w:r>
              <w:rPr>
                <w:rFonts w:hint="eastAsia"/>
                <w:sz w:val="18"/>
              </w:rPr>
              <w:t>21.5</w:t>
            </w:r>
          </w:p>
        </w:tc>
        <w:tc>
          <w:tcPr>
            <w:tcW w:w="1161" w:type="dxa"/>
            <w:vAlign w:val="center"/>
          </w:tcPr>
          <w:p>
            <w:pPr>
              <w:jc w:val="center"/>
              <w:rPr>
                <w:sz w:val="18"/>
              </w:rPr>
            </w:pPr>
            <w:r>
              <w:rPr>
                <w:rFonts w:hint="eastAsia"/>
                <w:sz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7.70</w:t>
            </w:r>
          </w:p>
        </w:tc>
        <w:tc>
          <w:tcPr>
            <w:tcW w:w="1161" w:type="dxa"/>
            <w:vAlign w:val="center"/>
          </w:tcPr>
          <w:p>
            <w:pPr>
              <w:jc w:val="center"/>
              <w:rPr>
                <w:sz w:val="18"/>
                <w:szCs w:val="18"/>
              </w:rPr>
            </w:pPr>
            <w:r>
              <w:rPr>
                <w:sz w:val="18"/>
                <w:szCs w:val="18"/>
              </w:rPr>
              <w:t>18.5</w:t>
            </w:r>
          </w:p>
        </w:tc>
        <w:tc>
          <w:tcPr>
            <w:tcW w:w="1161" w:type="dxa"/>
            <w:vAlign w:val="center"/>
          </w:tcPr>
          <w:p>
            <w:pPr>
              <w:jc w:val="center"/>
              <w:rPr>
                <w:sz w:val="18"/>
                <w:szCs w:val="18"/>
              </w:rPr>
            </w:pPr>
            <w:r>
              <w:rPr>
                <w:sz w:val="18"/>
                <w:szCs w:val="18"/>
              </w:rPr>
              <w:t>23.5</w:t>
            </w:r>
          </w:p>
        </w:tc>
        <w:tc>
          <w:tcPr>
            <w:tcW w:w="1161" w:type="dxa"/>
            <w:vAlign w:val="center"/>
          </w:tcPr>
          <w:p>
            <w:pPr>
              <w:jc w:val="center"/>
              <w:rPr>
                <w:sz w:val="18"/>
                <w:szCs w:val="18"/>
              </w:rPr>
            </w:pPr>
            <w:r>
              <w:rPr>
                <w:sz w:val="18"/>
                <w:szCs w:val="18"/>
              </w:rPr>
              <w:t>27</w:t>
            </w:r>
          </w:p>
        </w:tc>
        <w:tc>
          <w:tcPr>
            <w:tcW w:w="1161" w:type="dxa"/>
            <w:vAlign w:val="center"/>
          </w:tcPr>
          <w:p>
            <w:pPr>
              <w:jc w:val="center"/>
              <w:rPr>
                <w:sz w:val="18"/>
              </w:rPr>
            </w:pPr>
            <w:r>
              <w:rPr>
                <w:rFonts w:hint="eastAsia"/>
                <w:sz w:val="18"/>
              </w:rPr>
              <w:t>5.20</w:t>
            </w:r>
          </w:p>
        </w:tc>
        <w:tc>
          <w:tcPr>
            <w:tcW w:w="1161" w:type="dxa"/>
            <w:vAlign w:val="center"/>
          </w:tcPr>
          <w:p>
            <w:pPr>
              <w:jc w:val="center"/>
              <w:rPr>
                <w:sz w:val="18"/>
              </w:rPr>
            </w:pPr>
            <w:r>
              <w:rPr>
                <w:rFonts w:hint="eastAsia"/>
                <w:sz w:val="18"/>
              </w:rPr>
              <w:t>18.5</w:t>
            </w:r>
          </w:p>
        </w:tc>
        <w:tc>
          <w:tcPr>
            <w:tcW w:w="1161" w:type="dxa"/>
            <w:vAlign w:val="center"/>
          </w:tcPr>
          <w:p>
            <w:pPr>
              <w:jc w:val="center"/>
              <w:rPr>
                <w:sz w:val="18"/>
              </w:rPr>
            </w:pPr>
            <w:r>
              <w:rPr>
                <w:rFonts w:hint="eastAsia"/>
                <w:sz w:val="18"/>
              </w:rPr>
              <w:t>21</w:t>
            </w:r>
          </w:p>
        </w:tc>
        <w:tc>
          <w:tcPr>
            <w:tcW w:w="1161" w:type="dxa"/>
            <w:vAlign w:val="center"/>
          </w:tcPr>
          <w:p>
            <w:pPr>
              <w:jc w:val="center"/>
              <w:rPr>
                <w:sz w:val="18"/>
              </w:rPr>
            </w:pPr>
            <w:r>
              <w:rPr>
                <w:rFonts w:hint="eastAsia"/>
                <w:sz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7.60</w:t>
            </w:r>
          </w:p>
        </w:tc>
        <w:tc>
          <w:tcPr>
            <w:tcW w:w="1161" w:type="dxa"/>
            <w:vAlign w:val="center"/>
          </w:tcPr>
          <w:p>
            <w:pPr>
              <w:jc w:val="center"/>
              <w:rPr>
                <w:sz w:val="18"/>
                <w:szCs w:val="18"/>
              </w:rPr>
            </w:pPr>
            <w:r>
              <w:rPr>
                <w:sz w:val="18"/>
                <w:szCs w:val="18"/>
              </w:rPr>
              <w:t>18</w:t>
            </w:r>
          </w:p>
        </w:tc>
        <w:tc>
          <w:tcPr>
            <w:tcW w:w="1161" w:type="dxa"/>
            <w:vAlign w:val="center"/>
          </w:tcPr>
          <w:p>
            <w:pPr>
              <w:jc w:val="center"/>
              <w:rPr>
                <w:sz w:val="18"/>
                <w:szCs w:val="18"/>
              </w:rPr>
            </w:pPr>
            <w:r>
              <w:rPr>
                <w:sz w:val="18"/>
                <w:szCs w:val="18"/>
              </w:rPr>
              <w:t>23</w:t>
            </w:r>
          </w:p>
        </w:tc>
        <w:tc>
          <w:tcPr>
            <w:tcW w:w="1161" w:type="dxa"/>
            <w:vAlign w:val="center"/>
          </w:tcPr>
          <w:p>
            <w:pPr>
              <w:jc w:val="center"/>
              <w:rPr>
                <w:sz w:val="18"/>
                <w:szCs w:val="18"/>
              </w:rPr>
            </w:pPr>
            <w:r>
              <w:rPr>
                <w:sz w:val="18"/>
                <w:szCs w:val="18"/>
              </w:rPr>
              <w:t>26</w:t>
            </w:r>
          </w:p>
        </w:tc>
        <w:tc>
          <w:tcPr>
            <w:tcW w:w="1161" w:type="dxa"/>
            <w:vAlign w:val="center"/>
          </w:tcPr>
          <w:p>
            <w:pPr>
              <w:jc w:val="center"/>
            </w:pPr>
            <w:r>
              <w:rPr>
                <w:rFonts w:hint="eastAsia"/>
              </w:rPr>
              <w:t>5.10</w:t>
            </w:r>
          </w:p>
        </w:tc>
        <w:tc>
          <w:tcPr>
            <w:tcW w:w="1161" w:type="dxa"/>
            <w:vAlign w:val="center"/>
          </w:tcPr>
          <w:p>
            <w:pPr>
              <w:jc w:val="center"/>
              <w:rPr>
                <w:sz w:val="18"/>
              </w:rPr>
            </w:pPr>
            <w:r>
              <w:rPr>
                <w:rFonts w:hint="eastAsia"/>
                <w:sz w:val="18"/>
              </w:rPr>
              <w:t>18</w:t>
            </w:r>
          </w:p>
        </w:tc>
        <w:tc>
          <w:tcPr>
            <w:tcW w:w="1161" w:type="dxa"/>
            <w:vAlign w:val="center"/>
          </w:tcPr>
          <w:p>
            <w:pPr>
              <w:jc w:val="center"/>
              <w:rPr>
                <w:sz w:val="18"/>
              </w:rPr>
            </w:pPr>
            <w:r>
              <w:rPr>
                <w:rFonts w:hint="eastAsia"/>
                <w:sz w:val="18"/>
              </w:rPr>
              <w:t>20.5</w:t>
            </w:r>
          </w:p>
        </w:tc>
        <w:tc>
          <w:tcPr>
            <w:tcW w:w="1161" w:type="dxa"/>
            <w:vAlign w:val="center"/>
          </w:tcPr>
          <w:p>
            <w:pPr>
              <w:jc w:val="center"/>
              <w:rPr>
                <w:sz w:val="18"/>
              </w:rPr>
            </w:pPr>
            <w:r>
              <w:rPr>
                <w:rFonts w:hint="eastAsia"/>
                <w:sz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7.50</w:t>
            </w:r>
          </w:p>
        </w:tc>
        <w:tc>
          <w:tcPr>
            <w:tcW w:w="1161" w:type="dxa"/>
            <w:vAlign w:val="center"/>
          </w:tcPr>
          <w:p>
            <w:pPr>
              <w:jc w:val="center"/>
              <w:rPr>
                <w:sz w:val="18"/>
                <w:szCs w:val="18"/>
              </w:rPr>
            </w:pPr>
            <w:r>
              <w:rPr>
                <w:sz w:val="18"/>
                <w:szCs w:val="18"/>
              </w:rPr>
              <w:t>17.5</w:t>
            </w:r>
          </w:p>
        </w:tc>
        <w:tc>
          <w:tcPr>
            <w:tcW w:w="1161" w:type="dxa"/>
            <w:vAlign w:val="center"/>
          </w:tcPr>
          <w:p>
            <w:pPr>
              <w:jc w:val="center"/>
              <w:rPr>
                <w:sz w:val="18"/>
                <w:szCs w:val="18"/>
              </w:rPr>
            </w:pPr>
            <w:r>
              <w:rPr>
                <w:sz w:val="18"/>
                <w:szCs w:val="18"/>
              </w:rPr>
              <w:t>22.5</w:t>
            </w:r>
          </w:p>
        </w:tc>
        <w:tc>
          <w:tcPr>
            <w:tcW w:w="1161" w:type="dxa"/>
            <w:vAlign w:val="center"/>
          </w:tcPr>
          <w:p>
            <w:pPr>
              <w:jc w:val="center"/>
              <w:rPr>
                <w:sz w:val="18"/>
                <w:szCs w:val="18"/>
              </w:rPr>
            </w:pPr>
            <w:r>
              <w:rPr>
                <w:sz w:val="18"/>
                <w:szCs w:val="18"/>
              </w:rPr>
              <w:t>25</w:t>
            </w:r>
          </w:p>
        </w:tc>
        <w:tc>
          <w:tcPr>
            <w:tcW w:w="1161" w:type="dxa"/>
            <w:vAlign w:val="center"/>
          </w:tcPr>
          <w:p>
            <w:pPr>
              <w:jc w:val="center"/>
            </w:pPr>
            <w:r>
              <w:rPr>
                <w:rFonts w:hint="eastAsia"/>
              </w:rPr>
              <w:t>5.00</w:t>
            </w:r>
          </w:p>
        </w:tc>
        <w:tc>
          <w:tcPr>
            <w:tcW w:w="1161" w:type="dxa"/>
            <w:vAlign w:val="center"/>
          </w:tcPr>
          <w:p>
            <w:pPr>
              <w:jc w:val="center"/>
              <w:rPr>
                <w:sz w:val="18"/>
              </w:rPr>
            </w:pPr>
            <w:r>
              <w:rPr>
                <w:rFonts w:hint="eastAsia"/>
                <w:sz w:val="18"/>
              </w:rPr>
              <w:t>17.5</w:t>
            </w:r>
          </w:p>
        </w:tc>
        <w:tc>
          <w:tcPr>
            <w:tcW w:w="1161" w:type="dxa"/>
            <w:vAlign w:val="center"/>
          </w:tcPr>
          <w:p>
            <w:pPr>
              <w:jc w:val="center"/>
              <w:rPr>
                <w:sz w:val="18"/>
              </w:rPr>
            </w:pPr>
            <w:r>
              <w:rPr>
                <w:rFonts w:hint="eastAsia"/>
                <w:sz w:val="18"/>
              </w:rPr>
              <w:t>20</w:t>
            </w:r>
          </w:p>
        </w:tc>
        <w:tc>
          <w:tcPr>
            <w:tcW w:w="1161" w:type="dxa"/>
            <w:vAlign w:val="center"/>
          </w:tcPr>
          <w:p>
            <w:pPr>
              <w:jc w:val="center"/>
              <w:rPr>
                <w:sz w:val="18"/>
              </w:rPr>
            </w:pPr>
            <w:r>
              <w:rPr>
                <w:rFonts w:hint="eastAsia"/>
                <w:sz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7.40</w:t>
            </w:r>
          </w:p>
        </w:tc>
        <w:tc>
          <w:tcPr>
            <w:tcW w:w="1161" w:type="dxa"/>
            <w:vAlign w:val="center"/>
          </w:tcPr>
          <w:p>
            <w:pPr>
              <w:jc w:val="center"/>
              <w:rPr>
                <w:sz w:val="18"/>
                <w:szCs w:val="18"/>
              </w:rPr>
            </w:pPr>
            <w:r>
              <w:rPr>
                <w:sz w:val="18"/>
                <w:szCs w:val="18"/>
              </w:rPr>
              <w:t>17</w:t>
            </w:r>
          </w:p>
        </w:tc>
        <w:tc>
          <w:tcPr>
            <w:tcW w:w="1161" w:type="dxa"/>
            <w:vAlign w:val="center"/>
          </w:tcPr>
          <w:p>
            <w:pPr>
              <w:jc w:val="center"/>
              <w:rPr>
                <w:sz w:val="18"/>
                <w:szCs w:val="18"/>
              </w:rPr>
            </w:pPr>
            <w:r>
              <w:rPr>
                <w:sz w:val="18"/>
                <w:szCs w:val="18"/>
              </w:rPr>
              <w:t>22</w:t>
            </w:r>
          </w:p>
        </w:tc>
        <w:tc>
          <w:tcPr>
            <w:tcW w:w="1161" w:type="dxa"/>
            <w:vAlign w:val="center"/>
          </w:tcPr>
          <w:p>
            <w:pPr>
              <w:jc w:val="center"/>
              <w:rPr>
                <w:sz w:val="18"/>
                <w:szCs w:val="18"/>
              </w:rPr>
            </w:pPr>
            <w:r>
              <w:rPr>
                <w:sz w:val="18"/>
                <w:szCs w:val="18"/>
              </w:rPr>
              <w:t>24.5</w:t>
            </w:r>
          </w:p>
        </w:tc>
        <w:tc>
          <w:tcPr>
            <w:tcW w:w="1161" w:type="dxa"/>
            <w:vAlign w:val="center"/>
          </w:tcPr>
          <w:p>
            <w:pPr>
              <w:jc w:val="center"/>
            </w:pPr>
            <w:r>
              <w:rPr>
                <w:rFonts w:hint="eastAsia"/>
              </w:rPr>
              <w:t>4.90</w:t>
            </w:r>
          </w:p>
        </w:tc>
        <w:tc>
          <w:tcPr>
            <w:tcW w:w="1161" w:type="dxa"/>
            <w:vAlign w:val="center"/>
          </w:tcPr>
          <w:p>
            <w:pPr>
              <w:jc w:val="center"/>
              <w:rPr>
                <w:sz w:val="18"/>
              </w:rPr>
            </w:pPr>
            <w:r>
              <w:rPr>
                <w:rFonts w:hint="eastAsia"/>
                <w:sz w:val="18"/>
              </w:rPr>
              <w:t>17</w:t>
            </w:r>
          </w:p>
        </w:tc>
        <w:tc>
          <w:tcPr>
            <w:tcW w:w="1161" w:type="dxa"/>
            <w:vAlign w:val="center"/>
          </w:tcPr>
          <w:p>
            <w:pPr>
              <w:jc w:val="center"/>
              <w:rPr>
                <w:sz w:val="18"/>
              </w:rPr>
            </w:pPr>
            <w:r>
              <w:rPr>
                <w:rFonts w:hint="eastAsia"/>
                <w:sz w:val="18"/>
              </w:rPr>
              <w:t>19.5</w:t>
            </w:r>
          </w:p>
        </w:tc>
        <w:tc>
          <w:tcPr>
            <w:tcW w:w="1161" w:type="dxa"/>
            <w:vAlign w:val="center"/>
          </w:tcPr>
          <w:p>
            <w:pPr>
              <w:jc w:val="center"/>
              <w:rPr>
                <w:sz w:val="18"/>
              </w:rPr>
            </w:pPr>
            <w:r>
              <w:rPr>
                <w:rFonts w:hint="eastAsia"/>
                <w:sz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7.30</w:t>
            </w:r>
          </w:p>
        </w:tc>
        <w:tc>
          <w:tcPr>
            <w:tcW w:w="1161" w:type="dxa"/>
            <w:vAlign w:val="center"/>
          </w:tcPr>
          <w:p>
            <w:pPr>
              <w:jc w:val="center"/>
              <w:rPr>
                <w:sz w:val="18"/>
                <w:szCs w:val="18"/>
              </w:rPr>
            </w:pPr>
            <w:r>
              <w:rPr>
                <w:sz w:val="18"/>
                <w:szCs w:val="18"/>
              </w:rPr>
              <w:t>16.5</w:t>
            </w:r>
          </w:p>
        </w:tc>
        <w:tc>
          <w:tcPr>
            <w:tcW w:w="1161" w:type="dxa"/>
            <w:vAlign w:val="center"/>
          </w:tcPr>
          <w:p>
            <w:pPr>
              <w:jc w:val="center"/>
              <w:rPr>
                <w:sz w:val="18"/>
                <w:szCs w:val="18"/>
              </w:rPr>
            </w:pPr>
            <w:r>
              <w:rPr>
                <w:sz w:val="18"/>
                <w:szCs w:val="18"/>
              </w:rPr>
              <w:t>21.5</w:t>
            </w:r>
          </w:p>
        </w:tc>
        <w:tc>
          <w:tcPr>
            <w:tcW w:w="1161" w:type="dxa"/>
            <w:vAlign w:val="center"/>
          </w:tcPr>
          <w:p>
            <w:pPr>
              <w:jc w:val="center"/>
              <w:rPr>
                <w:sz w:val="18"/>
                <w:szCs w:val="18"/>
              </w:rPr>
            </w:pPr>
            <w:r>
              <w:rPr>
                <w:sz w:val="18"/>
                <w:szCs w:val="18"/>
              </w:rPr>
              <w:t>24</w:t>
            </w:r>
          </w:p>
        </w:tc>
        <w:tc>
          <w:tcPr>
            <w:tcW w:w="1161" w:type="dxa"/>
            <w:vAlign w:val="center"/>
          </w:tcPr>
          <w:p>
            <w:pPr>
              <w:jc w:val="center"/>
            </w:pPr>
            <w:r>
              <w:rPr>
                <w:rFonts w:hint="eastAsia"/>
              </w:rPr>
              <w:t>4.80</w:t>
            </w:r>
          </w:p>
        </w:tc>
        <w:tc>
          <w:tcPr>
            <w:tcW w:w="1161" w:type="dxa"/>
            <w:vAlign w:val="center"/>
          </w:tcPr>
          <w:p>
            <w:pPr>
              <w:jc w:val="center"/>
              <w:rPr>
                <w:sz w:val="18"/>
              </w:rPr>
            </w:pPr>
            <w:r>
              <w:rPr>
                <w:rFonts w:hint="eastAsia"/>
                <w:sz w:val="18"/>
              </w:rPr>
              <w:t>16.5</w:t>
            </w:r>
          </w:p>
        </w:tc>
        <w:tc>
          <w:tcPr>
            <w:tcW w:w="1161" w:type="dxa"/>
            <w:vAlign w:val="center"/>
          </w:tcPr>
          <w:p>
            <w:pPr>
              <w:jc w:val="center"/>
              <w:rPr>
                <w:sz w:val="18"/>
              </w:rPr>
            </w:pPr>
            <w:r>
              <w:rPr>
                <w:rFonts w:hint="eastAsia"/>
                <w:sz w:val="18"/>
              </w:rPr>
              <w:t>19</w:t>
            </w:r>
          </w:p>
        </w:tc>
        <w:tc>
          <w:tcPr>
            <w:tcW w:w="1161" w:type="dxa"/>
            <w:vAlign w:val="center"/>
          </w:tcPr>
          <w:p>
            <w:pPr>
              <w:jc w:val="center"/>
              <w:rPr>
                <w:sz w:val="18"/>
              </w:rPr>
            </w:pPr>
            <w:r>
              <w:rPr>
                <w:rFonts w:hint="eastAsia"/>
                <w:sz w:val="18"/>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7.20</w:t>
            </w:r>
          </w:p>
        </w:tc>
        <w:tc>
          <w:tcPr>
            <w:tcW w:w="1161" w:type="dxa"/>
            <w:vAlign w:val="center"/>
          </w:tcPr>
          <w:p>
            <w:pPr>
              <w:jc w:val="center"/>
              <w:rPr>
                <w:sz w:val="18"/>
                <w:szCs w:val="18"/>
              </w:rPr>
            </w:pPr>
            <w:r>
              <w:rPr>
                <w:sz w:val="18"/>
                <w:szCs w:val="18"/>
              </w:rPr>
              <w:t>16</w:t>
            </w:r>
          </w:p>
        </w:tc>
        <w:tc>
          <w:tcPr>
            <w:tcW w:w="1161" w:type="dxa"/>
            <w:vAlign w:val="center"/>
          </w:tcPr>
          <w:p>
            <w:pPr>
              <w:jc w:val="center"/>
              <w:rPr>
                <w:sz w:val="18"/>
                <w:szCs w:val="18"/>
              </w:rPr>
            </w:pPr>
            <w:r>
              <w:rPr>
                <w:sz w:val="18"/>
                <w:szCs w:val="18"/>
              </w:rPr>
              <w:t>21</w:t>
            </w:r>
          </w:p>
        </w:tc>
        <w:tc>
          <w:tcPr>
            <w:tcW w:w="1161" w:type="dxa"/>
            <w:vAlign w:val="center"/>
          </w:tcPr>
          <w:p>
            <w:pPr>
              <w:jc w:val="center"/>
              <w:rPr>
                <w:sz w:val="18"/>
                <w:szCs w:val="18"/>
              </w:rPr>
            </w:pPr>
            <w:r>
              <w:rPr>
                <w:sz w:val="18"/>
                <w:szCs w:val="18"/>
              </w:rPr>
              <w:t>23.5</w:t>
            </w:r>
          </w:p>
        </w:tc>
        <w:tc>
          <w:tcPr>
            <w:tcW w:w="1161" w:type="dxa"/>
            <w:vAlign w:val="center"/>
          </w:tcPr>
          <w:p>
            <w:pPr>
              <w:jc w:val="center"/>
            </w:pPr>
            <w:r>
              <w:rPr>
                <w:rFonts w:hint="eastAsia"/>
              </w:rPr>
              <w:t>4.70</w:t>
            </w:r>
          </w:p>
        </w:tc>
        <w:tc>
          <w:tcPr>
            <w:tcW w:w="1161" w:type="dxa"/>
            <w:vAlign w:val="center"/>
          </w:tcPr>
          <w:p>
            <w:pPr>
              <w:jc w:val="center"/>
              <w:rPr>
                <w:sz w:val="18"/>
              </w:rPr>
            </w:pPr>
            <w:r>
              <w:rPr>
                <w:rFonts w:hint="eastAsia"/>
                <w:sz w:val="18"/>
              </w:rPr>
              <w:t>16</w:t>
            </w:r>
          </w:p>
        </w:tc>
        <w:tc>
          <w:tcPr>
            <w:tcW w:w="1161" w:type="dxa"/>
            <w:vAlign w:val="center"/>
          </w:tcPr>
          <w:p>
            <w:pPr>
              <w:jc w:val="center"/>
              <w:rPr>
                <w:sz w:val="18"/>
              </w:rPr>
            </w:pPr>
            <w:r>
              <w:rPr>
                <w:rFonts w:hint="eastAsia"/>
                <w:sz w:val="18"/>
              </w:rPr>
              <w:t>18.5</w:t>
            </w:r>
          </w:p>
        </w:tc>
        <w:tc>
          <w:tcPr>
            <w:tcW w:w="1161" w:type="dxa"/>
            <w:vAlign w:val="center"/>
          </w:tcPr>
          <w:p>
            <w:pPr>
              <w:jc w:val="center"/>
              <w:rPr>
                <w:sz w:val="18"/>
              </w:rPr>
            </w:pPr>
            <w:r>
              <w:rPr>
                <w:rFonts w:hint="eastAsia"/>
                <w:sz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7.10</w:t>
            </w:r>
          </w:p>
        </w:tc>
        <w:tc>
          <w:tcPr>
            <w:tcW w:w="1161" w:type="dxa"/>
            <w:vAlign w:val="center"/>
          </w:tcPr>
          <w:p>
            <w:pPr>
              <w:jc w:val="center"/>
              <w:rPr>
                <w:sz w:val="18"/>
                <w:szCs w:val="18"/>
              </w:rPr>
            </w:pPr>
            <w:r>
              <w:rPr>
                <w:sz w:val="18"/>
                <w:szCs w:val="18"/>
              </w:rPr>
              <w:t>15.5</w:t>
            </w:r>
          </w:p>
        </w:tc>
        <w:tc>
          <w:tcPr>
            <w:tcW w:w="1161" w:type="dxa"/>
            <w:vAlign w:val="center"/>
          </w:tcPr>
          <w:p>
            <w:pPr>
              <w:jc w:val="center"/>
              <w:rPr>
                <w:sz w:val="18"/>
                <w:szCs w:val="18"/>
              </w:rPr>
            </w:pPr>
            <w:r>
              <w:rPr>
                <w:sz w:val="18"/>
                <w:szCs w:val="18"/>
              </w:rPr>
              <w:t>20.5</w:t>
            </w:r>
          </w:p>
        </w:tc>
        <w:tc>
          <w:tcPr>
            <w:tcW w:w="1161" w:type="dxa"/>
            <w:vAlign w:val="center"/>
          </w:tcPr>
          <w:p>
            <w:pPr>
              <w:jc w:val="center"/>
              <w:rPr>
                <w:sz w:val="18"/>
                <w:szCs w:val="18"/>
              </w:rPr>
            </w:pPr>
            <w:r>
              <w:rPr>
                <w:sz w:val="18"/>
                <w:szCs w:val="18"/>
              </w:rPr>
              <w:t>23</w:t>
            </w:r>
          </w:p>
        </w:tc>
        <w:tc>
          <w:tcPr>
            <w:tcW w:w="1161" w:type="dxa"/>
            <w:vAlign w:val="center"/>
          </w:tcPr>
          <w:p>
            <w:pPr>
              <w:jc w:val="center"/>
            </w:pPr>
            <w:r>
              <w:rPr>
                <w:rFonts w:hint="eastAsia"/>
              </w:rPr>
              <w:t>4.60</w:t>
            </w:r>
          </w:p>
        </w:tc>
        <w:tc>
          <w:tcPr>
            <w:tcW w:w="1161" w:type="dxa"/>
            <w:vAlign w:val="center"/>
          </w:tcPr>
          <w:p>
            <w:pPr>
              <w:jc w:val="center"/>
              <w:rPr>
                <w:sz w:val="18"/>
              </w:rPr>
            </w:pPr>
            <w:r>
              <w:rPr>
                <w:rFonts w:hint="eastAsia"/>
                <w:sz w:val="18"/>
              </w:rPr>
              <w:t>15.5</w:t>
            </w:r>
          </w:p>
        </w:tc>
        <w:tc>
          <w:tcPr>
            <w:tcW w:w="1161" w:type="dxa"/>
            <w:vAlign w:val="center"/>
          </w:tcPr>
          <w:p>
            <w:pPr>
              <w:jc w:val="center"/>
              <w:rPr>
                <w:sz w:val="18"/>
              </w:rPr>
            </w:pPr>
            <w:r>
              <w:rPr>
                <w:rFonts w:hint="eastAsia"/>
                <w:sz w:val="18"/>
              </w:rPr>
              <w:t>18</w:t>
            </w:r>
          </w:p>
        </w:tc>
        <w:tc>
          <w:tcPr>
            <w:tcW w:w="1161" w:type="dxa"/>
            <w:vAlign w:val="center"/>
          </w:tcPr>
          <w:p>
            <w:pPr>
              <w:jc w:val="center"/>
              <w:rPr>
                <w:sz w:val="18"/>
              </w:rPr>
            </w:pPr>
            <w:r>
              <w:rPr>
                <w:rFonts w:hint="eastAsia"/>
                <w:sz w:val="18"/>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7.00</w:t>
            </w:r>
          </w:p>
        </w:tc>
        <w:tc>
          <w:tcPr>
            <w:tcW w:w="1161" w:type="dxa"/>
            <w:vAlign w:val="center"/>
          </w:tcPr>
          <w:p>
            <w:pPr>
              <w:jc w:val="center"/>
              <w:rPr>
                <w:sz w:val="18"/>
                <w:szCs w:val="18"/>
              </w:rPr>
            </w:pPr>
            <w:r>
              <w:rPr>
                <w:sz w:val="18"/>
                <w:szCs w:val="18"/>
              </w:rPr>
              <w:t>15</w:t>
            </w:r>
          </w:p>
        </w:tc>
        <w:tc>
          <w:tcPr>
            <w:tcW w:w="1161" w:type="dxa"/>
            <w:vAlign w:val="center"/>
          </w:tcPr>
          <w:p>
            <w:pPr>
              <w:jc w:val="center"/>
              <w:rPr>
                <w:sz w:val="18"/>
                <w:szCs w:val="18"/>
              </w:rPr>
            </w:pPr>
            <w:r>
              <w:rPr>
                <w:sz w:val="18"/>
                <w:szCs w:val="18"/>
              </w:rPr>
              <w:t>20</w:t>
            </w:r>
          </w:p>
        </w:tc>
        <w:tc>
          <w:tcPr>
            <w:tcW w:w="1161" w:type="dxa"/>
            <w:vAlign w:val="center"/>
          </w:tcPr>
          <w:p>
            <w:pPr>
              <w:jc w:val="center"/>
              <w:rPr>
                <w:sz w:val="18"/>
                <w:szCs w:val="18"/>
              </w:rPr>
            </w:pPr>
            <w:r>
              <w:rPr>
                <w:sz w:val="18"/>
                <w:szCs w:val="18"/>
              </w:rPr>
              <w:t>22.5</w:t>
            </w:r>
          </w:p>
        </w:tc>
        <w:tc>
          <w:tcPr>
            <w:tcW w:w="1161" w:type="dxa"/>
            <w:vAlign w:val="center"/>
          </w:tcPr>
          <w:p>
            <w:pPr>
              <w:jc w:val="center"/>
            </w:pPr>
            <w:r>
              <w:rPr>
                <w:rFonts w:hint="eastAsia"/>
              </w:rPr>
              <w:t>4.50</w:t>
            </w:r>
          </w:p>
        </w:tc>
        <w:tc>
          <w:tcPr>
            <w:tcW w:w="1161" w:type="dxa"/>
            <w:vAlign w:val="center"/>
          </w:tcPr>
          <w:p>
            <w:pPr>
              <w:jc w:val="center"/>
              <w:rPr>
                <w:sz w:val="18"/>
              </w:rPr>
            </w:pPr>
            <w:r>
              <w:rPr>
                <w:rFonts w:hint="eastAsia"/>
                <w:sz w:val="18"/>
              </w:rPr>
              <w:t>15</w:t>
            </w:r>
          </w:p>
        </w:tc>
        <w:tc>
          <w:tcPr>
            <w:tcW w:w="1161" w:type="dxa"/>
            <w:vAlign w:val="center"/>
          </w:tcPr>
          <w:p>
            <w:pPr>
              <w:jc w:val="center"/>
              <w:rPr>
                <w:sz w:val="18"/>
              </w:rPr>
            </w:pPr>
            <w:r>
              <w:rPr>
                <w:rFonts w:hint="eastAsia"/>
                <w:sz w:val="18"/>
              </w:rPr>
              <w:t>17.5</w:t>
            </w:r>
          </w:p>
        </w:tc>
        <w:tc>
          <w:tcPr>
            <w:tcW w:w="1161" w:type="dxa"/>
            <w:vAlign w:val="center"/>
          </w:tcPr>
          <w:p>
            <w:pPr>
              <w:jc w:val="center"/>
              <w:rPr>
                <w:sz w:val="18"/>
              </w:rPr>
            </w:pPr>
            <w:r>
              <w:rPr>
                <w:rFonts w:hint="eastAsia"/>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6.90</w:t>
            </w:r>
          </w:p>
        </w:tc>
        <w:tc>
          <w:tcPr>
            <w:tcW w:w="1161" w:type="dxa"/>
            <w:vAlign w:val="center"/>
          </w:tcPr>
          <w:p>
            <w:pPr>
              <w:jc w:val="center"/>
              <w:rPr>
                <w:sz w:val="18"/>
                <w:szCs w:val="18"/>
              </w:rPr>
            </w:pPr>
            <w:r>
              <w:rPr>
                <w:sz w:val="18"/>
                <w:szCs w:val="18"/>
              </w:rPr>
              <w:t>14.5</w:t>
            </w:r>
          </w:p>
        </w:tc>
        <w:tc>
          <w:tcPr>
            <w:tcW w:w="1161" w:type="dxa"/>
            <w:vAlign w:val="center"/>
          </w:tcPr>
          <w:p>
            <w:pPr>
              <w:jc w:val="center"/>
              <w:rPr>
                <w:sz w:val="18"/>
                <w:szCs w:val="18"/>
              </w:rPr>
            </w:pPr>
            <w:r>
              <w:rPr>
                <w:sz w:val="18"/>
                <w:szCs w:val="18"/>
              </w:rPr>
              <w:t>19.5</w:t>
            </w:r>
          </w:p>
        </w:tc>
        <w:tc>
          <w:tcPr>
            <w:tcW w:w="1161" w:type="dxa"/>
            <w:vAlign w:val="center"/>
          </w:tcPr>
          <w:p>
            <w:pPr>
              <w:jc w:val="center"/>
              <w:rPr>
                <w:sz w:val="18"/>
                <w:szCs w:val="18"/>
              </w:rPr>
            </w:pPr>
            <w:r>
              <w:rPr>
                <w:sz w:val="18"/>
                <w:szCs w:val="18"/>
              </w:rPr>
              <w:t>22</w:t>
            </w:r>
          </w:p>
        </w:tc>
        <w:tc>
          <w:tcPr>
            <w:tcW w:w="1161" w:type="dxa"/>
            <w:vAlign w:val="center"/>
          </w:tcPr>
          <w:p>
            <w:pPr>
              <w:jc w:val="center"/>
            </w:pPr>
            <w:r>
              <w:rPr>
                <w:rFonts w:hint="eastAsia"/>
              </w:rPr>
              <w:t>4.40</w:t>
            </w:r>
          </w:p>
        </w:tc>
        <w:tc>
          <w:tcPr>
            <w:tcW w:w="1161" w:type="dxa"/>
            <w:vAlign w:val="center"/>
          </w:tcPr>
          <w:p>
            <w:pPr>
              <w:jc w:val="center"/>
              <w:rPr>
                <w:sz w:val="18"/>
              </w:rPr>
            </w:pPr>
            <w:r>
              <w:rPr>
                <w:rFonts w:hint="eastAsia"/>
                <w:sz w:val="18"/>
              </w:rPr>
              <w:t>14.5</w:t>
            </w:r>
          </w:p>
        </w:tc>
        <w:tc>
          <w:tcPr>
            <w:tcW w:w="1161" w:type="dxa"/>
            <w:vAlign w:val="center"/>
          </w:tcPr>
          <w:p>
            <w:pPr>
              <w:jc w:val="center"/>
              <w:rPr>
                <w:sz w:val="18"/>
              </w:rPr>
            </w:pPr>
            <w:r>
              <w:rPr>
                <w:rFonts w:hint="eastAsia"/>
                <w:sz w:val="18"/>
              </w:rPr>
              <w:t>17</w:t>
            </w:r>
          </w:p>
        </w:tc>
        <w:tc>
          <w:tcPr>
            <w:tcW w:w="1161" w:type="dxa"/>
            <w:vAlign w:val="center"/>
          </w:tcPr>
          <w:p>
            <w:pPr>
              <w:jc w:val="center"/>
              <w:rPr>
                <w:sz w:val="18"/>
              </w:rPr>
            </w:pPr>
            <w:r>
              <w:rPr>
                <w:rFonts w:hint="eastAsia"/>
                <w:sz w:val="18"/>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6.80</w:t>
            </w:r>
          </w:p>
        </w:tc>
        <w:tc>
          <w:tcPr>
            <w:tcW w:w="1161" w:type="dxa"/>
            <w:vAlign w:val="center"/>
          </w:tcPr>
          <w:p>
            <w:pPr>
              <w:jc w:val="center"/>
              <w:rPr>
                <w:sz w:val="18"/>
                <w:szCs w:val="18"/>
              </w:rPr>
            </w:pPr>
            <w:r>
              <w:rPr>
                <w:sz w:val="18"/>
                <w:szCs w:val="18"/>
              </w:rPr>
              <w:t>14</w:t>
            </w:r>
          </w:p>
        </w:tc>
        <w:tc>
          <w:tcPr>
            <w:tcW w:w="1161" w:type="dxa"/>
            <w:vAlign w:val="center"/>
          </w:tcPr>
          <w:p>
            <w:pPr>
              <w:jc w:val="center"/>
              <w:rPr>
                <w:sz w:val="18"/>
                <w:szCs w:val="18"/>
              </w:rPr>
            </w:pPr>
            <w:r>
              <w:rPr>
                <w:sz w:val="18"/>
                <w:szCs w:val="18"/>
              </w:rPr>
              <w:t>19</w:t>
            </w:r>
          </w:p>
        </w:tc>
        <w:tc>
          <w:tcPr>
            <w:tcW w:w="1161" w:type="dxa"/>
            <w:vAlign w:val="center"/>
          </w:tcPr>
          <w:p>
            <w:pPr>
              <w:jc w:val="center"/>
              <w:rPr>
                <w:sz w:val="18"/>
                <w:szCs w:val="18"/>
              </w:rPr>
            </w:pPr>
            <w:r>
              <w:rPr>
                <w:sz w:val="18"/>
                <w:szCs w:val="18"/>
              </w:rPr>
              <w:t>21.5</w:t>
            </w:r>
          </w:p>
        </w:tc>
        <w:tc>
          <w:tcPr>
            <w:tcW w:w="1161" w:type="dxa"/>
            <w:vAlign w:val="center"/>
          </w:tcPr>
          <w:p>
            <w:pPr>
              <w:jc w:val="center"/>
            </w:pPr>
            <w:r>
              <w:t>4.30</w:t>
            </w:r>
          </w:p>
        </w:tc>
        <w:tc>
          <w:tcPr>
            <w:tcW w:w="1161" w:type="dxa"/>
            <w:vAlign w:val="center"/>
          </w:tcPr>
          <w:p>
            <w:pPr>
              <w:jc w:val="center"/>
              <w:rPr>
                <w:sz w:val="18"/>
              </w:rPr>
            </w:pPr>
            <w:r>
              <w:rPr>
                <w:rFonts w:hint="eastAsia"/>
                <w:sz w:val="18"/>
              </w:rPr>
              <w:t>14</w:t>
            </w:r>
          </w:p>
        </w:tc>
        <w:tc>
          <w:tcPr>
            <w:tcW w:w="1161" w:type="dxa"/>
            <w:vAlign w:val="center"/>
          </w:tcPr>
          <w:p>
            <w:pPr>
              <w:jc w:val="center"/>
              <w:rPr>
                <w:sz w:val="18"/>
              </w:rPr>
            </w:pPr>
            <w:r>
              <w:rPr>
                <w:rFonts w:hint="eastAsia"/>
                <w:sz w:val="18"/>
              </w:rPr>
              <w:t>16.5</w:t>
            </w:r>
          </w:p>
        </w:tc>
        <w:tc>
          <w:tcPr>
            <w:tcW w:w="1161" w:type="dxa"/>
            <w:vAlign w:val="center"/>
          </w:tcPr>
          <w:p>
            <w:pPr>
              <w:jc w:val="center"/>
              <w:rPr>
                <w:sz w:val="18"/>
              </w:rPr>
            </w:pPr>
            <w:r>
              <w:rPr>
                <w:rFonts w:hint="eastAsia"/>
                <w:sz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6.70</w:t>
            </w:r>
          </w:p>
        </w:tc>
        <w:tc>
          <w:tcPr>
            <w:tcW w:w="1161" w:type="dxa"/>
            <w:vAlign w:val="center"/>
          </w:tcPr>
          <w:p>
            <w:pPr>
              <w:jc w:val="center"/>
              <w:rPr>
                <w:sz w:val="18"/>
                <w:szCs w:val="18"/>
              </w:rPr>
            </w:pPr>
            <w:r>
              <w:rPr>
                <w:sz w:val="18"/>
                <w:szCs w:val="18"/>
              </w:rPr>
              <w:t>13.5</w:t>
            </w:r>
          </w:p>
        </w:tc>
        <w:tc>
          <w:tcPr>
            <w:tcW w:w="1161" w:type="dxa"/>
            <w:vAlign w:val="center"/>
          </w:tcPr>
          <w:p>
            <w:pPr>
              <w:jc w:val="center"/>
              <w:rPr>
                <w:sz w:val="18"/>
                <w:szCs w:val="18"/>
              </w:rPr>
            </w:pPr>
            <w:r>
              <w:rPr>
                <w:sz w:val="18"/>
                <w:szCs w:val="18"/>
              </w:rPr>
              <w:t>18.5</w:t>
            </w:r>
          </w:p>
        </w:tc>
        <w:tc>
          <w:tcPr>
            <w:tcW w:w="1161" w:type="dxa"/>
            <w:vAlign w:val="center"/>
          </w:tcPr>
          <w:p>
            <w:pPr>
              <w:jc w:val="center"/>
              <w:rPr>
                <w:sz w:val="18"/>
                <w:szCs w:val="18"/>
              </w:rPr>
            </w:pPr>
            <w:r>
              <w:rPr>
                <w:sz w:val="18"/>
                <w:szCs w:val="18"/>
              </w:rPr>
              <w:t>21</w:t>
            </w:r>
          </w:p>
        </w:tc>
        <w:tc>
          <w:tcPr>
            <w:tcW w:w="1161" w:type="dxa"/>
            <w:vAlign w:val="center"/>
          </w:tcPr>
          <w:p>
            <w:pPr>
              <w:jc w:val="center"/>
            </w:pPr>
            <w:r>
              <w:t>4.20</w:t>
            </w:r>
          </w:p>
        </w:tc>
        <w:tc>
          <w:tcPr>
            <w:tcW w:w="1161" w:type="dxa"/>
            <w:vAlign w:val="center"/>
          </w:tcPr>
          <w:p>
            <w:pPr>
              <w:jc w:val="center"/>
              <w:rPr>
                <w:sz w:val="18"/>
              </w:rPr>
            </w:pPr>
            <w:r>
              <w:rPr>
                <w:rFonts w:hint="eastAsia"/>
                <w:sz w:val="18"/>
              </w:rPr>
              <w:t>13.5</w:t>
            </w:r>
          </w:p>
        </w:tc>
        <w:tc>
          <w:tcPr>
            <w:tcW w:w="1161" w:type="dxa"/>
            <w:vAlign w:val="center"/>
          </w:tcPr>
          <w:p>
            <w:pPr>
              <w:jc w:val="center"/>
              <w:rPr>
                <w:sz w:val="18"/>
              </w:rPr>
            </w:pPr>
            <w:r>
              <w:rPr>
                <w:rFonts w:hint="eastAsia"/>
                <w:sz w:val="18"/>
              </w:rPr>
              <w:t>16</w:t>
            </w:r>
          </w:p>
        </w:tc>
        <w:tc>
          <w:tcPr>
            <w:tcW w:w="1161" w:type="dxa"/>
            <w:vAlign w:val="center"/>
          </w:tcPr>
          <w:p>
            <w:pPr>
              <w:jc w:val="center"/>
              <w:rPr>
                <w:sz w:val="18"/>
              </w:rPr>
            </w:pPr>
            <w:r>
              <w:rPr>
                <w:rFonts w:hint="eastAsia"/>
                <w:sz w:val="18"/>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6.60</w:t>
            </w:r>
          </w:p>
        </w:tc>
        <w:tc>
          <w:tcPr>
            <w:tcW w:w="1161" w:type="dxa"/>
            <w:vAlign w:val="center"/>
          </w:tcPr>
          <w:p>
            <w:pPr>
              <w:jc w:val="center"/>
              <w:rPr>
                <w:sz w:val="18"/>
                <w:szCs w:val="18"/>
              </w:rPr>
            </w:pPr>
            <w:r>
              <w:rPr>
                <w:sz w:val="18"/>
                <w:szCs w:val="18"/>
              </w:rPr>
              <w:t>13</w:t>
            </w:r>
          </w:p>
        </w:tc>
        <w:tc>
          <w:tcPr>
            <w:tcW w:w="1161" w:type="dxa"/>
            <w:vAlign w:val="center"/>
          </w:tcPr>
          <w:p>
            <w:pPr>
              <w:jc w:val="center"/>
              <w:rPr>
                <w:sz w:val="18"/>
                <w:szCs w:val="18"/>
              </w:rPr>
            </w:pPr>
            <w:r>
              <w:rPr>
                <w:sz w:val="18"/>
                <w:szCs w:val="18"/>
              </w:rPr>
              <w:t>18</w:t>
            </w:r>
          </w:p>
        </w:tc>
        <w:tc>
          <w:tcPr>
            <w:tcW w:w="1161" w:type="dxa"/>
            <w:vAlign w:val="center"/>
          </w:tcPr>
          <w:p>
            <w:pPr>
              <w:jc w:val="center"/>
              <w:rPr>
                <w:sz w:val="18"/>
                <w:szCs w:val="18"/>
              </w:rPr>
            </w:pPr>
            <w:r>
              <w:rPr>
                <w:sz w:val="18"/>
                <w:szCs w:val="18"/>
              </w:rPr>
              <w:t>20.5</w:t>
            </w:r>
          </w:p>
        </w:tc>
        <w:tc>
          <w:tcPr>
            <w:tcW w:w="1161" w:type="dxa"/>
            <w:vAlign w:val="center"/>
          </w:tcPr>
          <w:p>
            <w:pPr>
              <w:jc w:val="center"/>
            </w:pPr>
            <w:r>
              <w:t>4.10</w:t>
            </w:r>
          </w:p>
        </w:tc>
        <w:tc>
          <w:tcPr>
            <w:tcW w:w="1161" w:type="dxa"/>
            <w:vAlign w:val="center"/>
          </w:tcPr>
          <w:p>
            <w:pPr>
              <w:jc w:val="center"/>
            </w:pPr>
            <w:r>
              <w:rPr>
                <w:rFonts w:hint="eastAsia"/>
              </w:rPr>
              <w:t>13</w:t>
            </w:r>
          </w:p>
        </w:tc>
        <w:tc>
          <w:tcPr>
            <w:tcW w:w="1161" w:type="dxa"/>
            <w:vAlign w:val="center"/>
          </w:tcPr>
          <w:p>
            <w:pPr>
              <w:jc w:val="center"/>
            </w:pPr>
            <w:r>
              <w:rPr>
                <w:rFonts w:hint="eastAsia"/>
              </w:rPr>
              <w:t>15.5</w:t>
            </w:r>
          </w:p>
        </w:tc>
        <w:tc>
          <w:tcPr>
            <w:tcW w:w="1161" w:type="dxa"/>
            <w:vAlign w:val="center"/>
          </w:tcPr>
          <w:p>
            <w:pPr>
              <w:jc w:val="cente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6.50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17.5</w:t>
            </w:r>
          </w:p>
        </w:tc>
        <w:tc>
          <w:tcPr>
            <w:tcW w:w="1161" w:type="dxa"/>
            <w:vAlign w:val="center"/>
          </w:tcPr>
          <w:p>
            <w:pPr>
              <w:jc w:val="center"/>
              <w:rPr>
                <w:sz w:val="18"/>
                <w:szCs w:val="18"/>
              </w:rPr>
            </w:pPr>
            <w:r>
              <w:rPr>
                <w:sz w:val="18"/>
                <w:szCs w:val="18"/>
              </w:rPr>
              <w:t>20</w:t>
            </w:r>
          </w:p>
        </w:tc>
        <w:tc>
          <w:tcPr>
            <w:tcW w:w="1161" w:type="dxa"/>
            <w:vAlign w:val="center"/>
          </w:tcPr>
          <w:p>
            <w:pPr>
              <w:jc w:val="center"/>
            </w:pPr>
            <w:r>
              <w:t>4.</w:t>
            </w:r>
            <w:r>
              <w:rPr>
                <w:rFonts w:hint="eastAsia"/>
              </w:rPr>
              <w:t>0</w:t>
            </w:r>
            <w:r>
              <w:t>0</w:t>
            </w:r>
          </w:p>
        </w:tc>
        <w:tc>
          <w:tcPr>
            <w:tcW w:w="1161" w:type="dxa"/>
            <w:vAlign w:val="center"/>
          </w:tcPr>
          <w:p>
            <w:pPr>
              <w:jc w:val="center"/>
            </w:pPr>
          </w:p>
        </w:tc>
        <w:tc>
          <w:tcPr>
            <w:tcW w:w="1161" w:type="dxa"/>
            <w:vAlign w:val="center"/>
          </w:tcPr>
          <w:p>
            <w:pPr>
              <w:jc w:val="center"/>
            </w:pPr>
            <w:r>
              <w:rPr>
                <w:rFonts w:hint="eastAsia"/>
              </w:rPr>
              <w:t>15</w:t>
            </w:r>
          </w:p>
        </w:tc>
        <w:tc>
          <w:tcPr>
            <w:tcW w:w="1161" w:type="dxa"/>
            <w:vAlign w:val="center"/>
          </w:tcPr>
          <w:p>
            <w:pPr>
              <w:jc w:val="center"/>
            </w:pPr>
            <w:r>
              <w:rPr>
                <w:rFonts w:hint="eastAsia"/>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6.40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17</w:t>
            </w:r>
          </w:p>
        </w:tc>
        <w:tc>
          <w:tcPr>
            <w:tcW w:w="1161" w:type="dxa"/>
            <w:vAlign w:val="center"/>
          </w:tcPr>
          <w:p>
            <w:pPr>
              <w:jc w:val="center"/>
              <w:rPr>
                <w:sz w:val="18"/>
                <w:szCs w:val="18"/>
              </w:rPr>
            </w:pPr>
            <w:r>
              <w:rPr>
                <w:sz w:val="18"/>
                <w:szCs w:val="18"/>
              </w:rPr>
              <w:t>19.5</w:t>
            </w:r>
          </w:p>
        </w:tc>
        <w:tc>
          <w:tcPr>
            <w:tcW w:w="1161" w:type="dxa"/>
            <w:vAlign w:val="center"/>
          </w:tcPr>
          <w:p>
            <w:pPr>
              <w:jc w:val="center"/>
            </w:pPr>
            <w:r>
              <w:rPr>
                <w:rFonts w:hint="eastAsia"/>
              </w:rPr>
              <w:t>3</w:t>
            </w:r>
            <w:r>
              <w:t>.</w:t>
            </w:r>
            <w:r>
              <w:rPr>
                <w:rFonts w:hint="eastAsia"/>
              </w:rPr>
              <w:t>9</w:t>
            </w:r>
            <w:r>
              <w:t>0</w:t>
            </w:r>
          </w:p>
        </w:tc>
        <w:tc>
          <w:tcPr>
            <w:tcW w:w="1161" w:type="dxa"/>
            <w:vAlign w:val="center"/>
          </w:tcPr>
          <w:p>
            <w:pPr>
              <w:jc w:val="center"/>
            </w:pPr>
          </w:p>
        </w:tc>
        <w:tc>
          <w:tcPr>
            <w:tcW w:w="1161" w:type="dxa"/>
            <w:vAlign w:val="center"/>
          </w:tcPr>
          <w:p>
            <w:pPr>
              <w:jc w:val="center"/>
            </w:pPr>
            <w:r>
              <w:rPr>
                <w:rFonts w:hint="eastAsia"/>
              </w:rPr>
              <w:t>14.5</w:t>
            </w:r>
          </w:p>
        </w:tc>
        <w:tc>
          <w:tcPr>
            <w:tcW w:w="1161" w:type="dxa"/>
            <w:vAlign w:val="center"/>
          </w:tcPr>
          <w:p>
            <w:pPr>
              <w:jc w:val="center"/>
            </w:pPr>
            <w:r>
              <w:rPr>
                <w:rFonts w:hint="eastAsi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6.30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16.5</w:t>
            </w:r>
          </w:p>
        </w:tc>
        <w:tc>
          <w:tcPr>
            <w:tcW w:w="1161" w:type="dxa"/>
            <w:vAlign w:val="center"/>
          </w:tcPr>
          <w:p>
            <w:pPr>
              <w:jc w:val="center"/>
              <w:rPr>
                <w:sz w:val="18"/>
                <w:szCs w:val="18"/>
              </w:rPr>
            </w:pPr>
            <w:r>
              <w:rPr>
                <w:sz w:val="18"/>
                <w:szCs w:val="18"/>
              </w:rPr>
              <w:t>19</w:t>
            </w:r>
          </w:p>
        </w:tc>
        <w:tc>
          <w:tcPr>
            <w:tcW w:w="1161" w:type="dxa"/>
            <w:vAlign w:val="center"/>
          </w:tcPr>
          <w:p>
            <w:pPr>
              <w:jc w:val="center"/>
            </w:pPr>
            <w:r>
              <w:rPr>
                <w:rFonts w:hint="eastAsia"/>
              </w:rPr>
              <w:t>3</w:t>
            </w:r>
            <w:r>
              <w:t>.</w:t>
            </w:r>
            <w:r>
              <w:rPr>
                <w:rFonts w:hint="eastAsia"/>
              </w:rPr>
              <w:t>8</w:t>
            </w:r>
            <w:r>
              <w:t>0</w:t>
            </w:r>
          </w:p>
        </w:tc>
        <w:tc>
          <w:tcPr>
            <w:tcW w:w="1161" w:type="dxa"/>
            <w:vAlign w:val="center"/>
          </w:tcPr>
          <w:p>
            <w:pPr>
              <w:jc w:val="center"/>
            </w:pPr>
          </w:p>
        </w:tc>
        <w:tc>
          <w:tcPr>
            <w:tcW w:w="1161" w:type="dxa"/>
            <w:vAlign w:val="center"/>
          </w:tcPr>
          <w:p>
            <w:pPr>
              <w:jc w:val="center"/>
            </w:pPr>
            <w:r>
              <w:rPr>
                <w:rFonts w:hint="eastAsia"/>
              </w:rPr>
              <w:t>14</w:t>
            </w:r>
          </w:p>
        </w:tc>
        <w:tc>
          <w:tcPr>
            <w:tcW w:w="1161" w:type="dxa"/>
            <w:vAlign w:val="center"/>
          </w:tcPr>
          <w:p>
            <w:pPr>
              <w:jc w:val="center"/>
            </w:pPr>
            <w:r>
              <w:rPr>
                <w:rFonts w:hint="eastAsia"/>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6.20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16</w:t>
            </w:r>
          </w:p>
        </w:tc>
        <w:tc>
          <w:tcPr>
            <w:tcW w:w="1161" w:type="dxa"/>
            <w:vAlign w:val="center"/>
          </w:tcPr>
          <w:p>
            <w:pPr>
              <w:jc w:val="center"/>
              <w:rPr>
                <w:sz w:val="18"/>
                <w:szCs w:val="18"/>
              </w:rPr>
            </w:pPr>
            <w:r>
              <w:rPr>
                <w:sz w:val="18"/>
                <w:szCs w:val="18"/>
              </w:rPr>
              <w:t>18.5</w:t>
            </w:r>
          </w:p>
        </w:tc>
        <w:tc>
          <w:tcPr>
            <w:tcW w:w="1161" w:type="dxa"/>
            <w:vAlign w:val="center"/>
          </w:tcPr>
          <w:p>
            <w:pPr>
              <w:jc w:val="center"/>
            </w:pPr>
            <w:r>
              <w:rPr>
                <w:rFonts w:hint="eastAsia"/>
              </w:rPr>
              <w:t>3</w:t>
            </w:r>
            <w:r>
              <w:t>.</w:t>
            </w:r>
            <w:r>
              <w:rPr>
                <w:rFonts w:hint="eastAsia"/>
              </w:rPr>
              <w:t>7</w:t>
            </w:r>
            <w:r>
              <w:t>0</w:t>
            </w:r>
          </w:p>
        </w:tc>
        <w:tc>
          <w:tcPr>
            <w:tcW w:w="1161" w:type="dxa"/>
            <w:vAlign w:val="center"/>
          </w:tcPr>
          <w:p>
            <w:pPr>
              <w:jc w:val="center"/>
            </w:pPr>
          </w:p>
        </w:tc>
        <w:tc>
          <w:tcPr>
            <w:tcW w:w="1161" w:type="dxa"/>
            <w:vAlign w:val="center"/>
          </w:tcPr>
          <w:p>
            <w:pPr>
              <w:jc w:val="center"/>
            </w:pPr>
            <w:r>
              <w:rPr>
                <w:rFonts w:hint="eastAsia"/>
              </w:rPr>
              <w:t>13.5</w:t>
            </w:r>
          </w:p>
        </w:tc>
        <w:tc>
          <w:tcPr>
            <w:tcW w:w="1161" w:type="dxa"/>
            <w:vAlign w:val="center"/>
          </w:tcPr>
          <w:p>
            <w:pPr>
              <w:jc w:val="center"/>
            </w:pPr>
            <w:r>
              <w:rPr>
                <w:rFonts w:hint="eastAsi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6.10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15.5</w:t>
            </w:r>
          </w:p>
        </w:tc>
        <w:tc>
          <w:tcPr>
            <w:tcW w:w="1161" w:type="dxa"/>
            <w:vAlign w:val="center"/>
          </w:tcPr>
          <w:p>
            <w:pPr>
              <w:jc w:val="center"/>
              <w:rPr>
                <w:sz w:val="18"/>
                <w:szCs w:val="18"/>
              </w:rPr>
            </w:pPr>
            <w:r>
              <w:rPr>
                <w:sz w:val="18"/>
                <w:szCs w:val="18"/>
              </w:rPr>
              <w:t>18</w:t>
            </w:r>
          </w:p>
        </w:tc>
        <w:tc>
          <w:tcPr>
            <w:tcW w:w="1161" w:type="dxa"/>
            <w:vAlign w:val="center"/>
          </w:tcPr>
          <w:p>
            <w:pPr>
              <w:jc w:val="center"/>
            </w:pPr>
            <w:r>
              <w:rPr>
                <w:rFonts w:hint="eastAsia"/>
              </w:rPr>
              <w:t>3</w:t>
            </w:r>
            <w:r>
              <w:t>.</w:t>
            </w:r>
            <w:r>
              <w:rPr>
                <w:rFonts w:hint="eastAsia"/>
              </w:rPr>
              <w:t>6</w:t>
            </w:r>
            <w:r>
              <w:t>0</w:t>
            </w:r>
          </w:p>
        </w:tc>
        <w:tc>
          <w:tcPr>
            <w:tcW w:w="1161" w:type="dxa"/>
            <w:vAlign w:val="center"/>
          </w:tcPr>
          <w:p>
            <w:pPr>
              <w:jc w:val="center"/>
            </w:pPr>
          </w:p>
        </w:tc>
        <w:tc>
          <w:tcPr>
            <w:tcW w:w="1161" w:type="dxa"/>
            <w:vAlign w:val="center"/>
          </w:tcPr>
          <w:p>
            <w:pPr>
              <w:jc w:val="center"/>
            </w:pPr>
            <w:r>
              <w:rPr>
                <w:rFonts w:hint="eastAsia"/>
              </w:rPr>
              <w:t>13</w:t>
            </w:r>
          </w:p>
        </w:tc>
        <w:tc>
          <w:tcPr>
            <w:tcW w:w="1161" w:type="dxa"/>
            <w:vAlign w:val="center"/>
          </w:tcPr>
          <w:p>
            <w:pPr>
              <w:jc w:val="center"/>
            </w:pPr>
            <w:r>
              <w:rPr>
                <w:rFonts w:hint="eastAsia"/>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6.00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15</w:t>
            </w:r>
          </w:p>
        </w:tc>
        <w:tc>
          <w:tcPr>
            <w:tcW w:w="1161" w:type="dxa"/>
            <w:vAlign w:val="center"/>
          </w:tcPr>
          <w:p>
            <w:pPr>
              <w:jc w:val="center"/>
              <w:rPr>
                <w:sz w:val="18"/>
                <w:szCs w:val="18"/>
              </w:rPr>
            </w:pPr>
            <w:r>
              <w:rPr>
                <w:sz w:val="18"/>
                <w:szCs w:val="18"/>
              </w:rPr>
              <w:t>17.5</w:t>
            </w:r>
          </w:p>
        </w:tc>
        <w:tc>
          <w:tcPr>
            <w:tcW w:w="1161" w:type="dxa"/>
            <w:vAlign w:val="center"/>
          </w:tcPr>
          <w:p>
            <w:pPr>
              <w:jc w:val="center"/>
            </w:pPr>
            <w:r>
              <w:rPr>
                <w:rFonts w:hint="eastAsia"/>
              </w:rPr>
              <w:t>3</w:t>
            </w:r>
            <w:r>
              <w:t>.</w:t>
            </w:r>
            <w:r>
              <w:rPr>
                <w:rFonts w:hint="eastAsia"/>
              </w:rPr>
              <w:t>5</w:t>
            </w:r>
            <w:r>
              <w:t>0</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5.90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14.5</w:t>
            </w:r>
          </w:p>
        </w:tc>
        <w:tc>
          <w:tcPr>
            <w:tcW w:w="1161" w:type="dxa"/>
            <w:vAlign w:val="center"/>
          </w:tcPr>
          <w:p>
            <w:pPr>
              <w:jc w:val="center"/>
              <w:rPr>
                <w:sz w:val="18"/>
                <w:szCs w:val="18"/>
              </w:rPr>
            </w:pPr>
            <w:r>
              <w:rPr>
                <w:sz w:val="18"/>
                <w:szCs w:val="18"/>
              </w:rPr>
              <w:t>17</w:t>
            </w:r>
          </w:p>
        </w:tc>
        <w:tc>
          <w:tcPr>
            <w:tcW w:w="1161" w:type="dxa"/>
            <w:vAlign w:val="center"/>
          </w:tcPr>
          <w:p>
            <w:pPr>
              <w:jc w:val="center"/>
            </w:pPr>
            <w:r>
              <w:rPr>
                <w:rFonts w:hint="eastAsia"/>
              </w:rPr>
              <w:t>3</w:t>
            </w:r>
            <w:r>
              <w:t>.</w:t>
            </w:r>
            <w:r>
              <w:rPr>
                <w:rFonts w:hint="eastAsia"/>
              </w:rPr>
              <w:t>4</w:t>
            </w:r>
            <w:r>
              <w:t>0</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r>
              <w:rPr>
                <w:rFonts w:hint="eastAsia"/>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5.80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14</w:t>
            </w:r>
          </w:p>
        </w:tc>
        <w:tc>
          <w:tcPr>
            <w:tcW w:w="1161" w:type="dxa"/>
            <w:vAlign w:val="center"/>
          </w:tcPr>
          <w:p>
            <w:pPr>
              <w:jc w:val="center"/>
              <w:rPr>
                <w:sz w:val="18"/>
                <w:szCs w:val="18"/>
              </w:rPr>
            </w:pPr>
            <w:r>
              <w:rPr>
                <w:sz w:val="18"/>
                <w:szCs w:val="18"/>
              </w:rPr>
              <w:t>16.5</w:t>
            </w:r>
          </w:p>
        </w:tc>
        <w:tc>
          <w:tcPr>
            <w:tcW w:w="1161" w:type="dxa"/>
            <w:vAlign w:val="center"/>
          </w:tcPr>
          <w:p>
            <w:pPr>
              <w:jc w:val="center"/>
            </w:pPr>
            <w:r>
              <w:rPr>
                <w:rFonts w:hint="eastAsia"/>
              </w:rPr>
              <w:t>3</w:t>
            </w:r>
            <w:r>
              <w:t>.</w:t>
            </w:r>
            <w:r>
              <w:rPr>
                <w:rFonts w:hint="eastAsia"/>
              </w:rPr>
              <w:t>3</w:t>
            </w:r>
            <w:r>
              <w:t>0</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r>
              <w:rPr>
                <w:rFonts w:hint="eastAsi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5.70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13.5</w:t>
            </w:r>
          </w:p>
        </w:tc>
        <w:tc>
          <w:tcPr>
            <w:tcW w:w="1161" w:type="dxa"/>
            <w:vAlign w:val="center"/>
          </w:tcPr>
          <w:p>
            <w:pPr>
              <w:jc w:val="center"/>
              <w:rPr>
                <w:sz w:val="18"/>
                <w:szCs w:val="18"/>
              </w:rPr>
            </w:pPr>
            <w:r>
              <w:rPr>
                <w:sz w:val="18"/>
                <w:szCs w:val="18"/>
              </w:rPr>
              <w:t>16</w:t>
            </w:r>
          </w:p>
        </w:tc>
        <w:tc>
          <w:tcPr>
            <w:tcW w:w="1161" w:type="dxa"/>
            <w:vAlign w:val="center"/>
          </w:tcPr>
          <w:p>
            <w:pPr>
              <w:jc w:val="center"/>
            </w:pPr>
            <w:r>
              <w:rPr>
                <w:rFonts w:hint="eastAsia"/>
              </w:rPr>
              <w:t>3</w:t>
            </w:r>
            <w:r>
              <w:t>.</w:t>
            </w:r>
            <w:r>
              <w:rPr>
                <w:rFonts w:hint="eastAsia"/>
              </w:rPr>
              <w:t>2</w:t>
            </w:r>
            <w:r>
              <w:t>0</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r>
              <w:rPr>
                <w:rFonts w:hint="eastAsia"/>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5.60</w:t>
            </w: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13</w:t>
            </w:r>
          </w:p>
        </w:tc>
        <w:tc>
          <w:tcPr>
            <w:tcW w:w="1161" w:type="dxa"/>
            <w:vAlign w:val="center"/>
          </w:tcPr>
          <w:p>
            <w:pPr>
              <w:jc w:val="center"/>
              <w:rPr>
                <w:sz w:val="18"/>
                <w:szCs w:val="18"/>
              </w:rPr>
            </w:pPr>
            <w:r>
              <w:rPr>
                <w:sz w:val="18"/>
                <w:szCs w:val="18"/>
              </w:rPr>
              <w:t>15.5</w:t>
            </w:r>
          </w:p>
        </w:tc>
        <w:tc>
          <w:tcPr>
            <w:tcW w:w="1161" w:type="dxa"/>
            <w:vAlign w:val="center"/>
          </w:tcPr>
          <w:p>
            <w:pPr>
              <w:jc w:val="center"/>
            </w:pPr>
            <w:r>
              <w:rPr>
                <w:rFonts w:hint="eastAsia"/>
              </w:rPr>
              <w:t>3</w:t>
            </w:r>
            <w:r>
              <w:t>.</w:t>
            </w:r>
            <w:r>
              <w:rPr>
                <w:rFonts w:hint="eastAsia"/>
              </w:rPr>
              <w:t>1</w:t>
            </w:r>
            <w:r>
              <w:t>0</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r>
              <w:rPr>
                <w:rFonts w:hint="eastAsi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5.50</w:t>
            </w:r>
          </w:p>
        </w:tc>
        <w:tc>
          <w:tcPr>
            <w:tcW w:w="1161" w:type="dxa"/>
            <w:vAlign w:val="center"/>
          </w:tcPr>
          <w:p>
            <w:pPr>
              <w:jc w:val="center"/>
              <w:rPr>
                <w:sz w:val="18"/>
                <w:szCs w:val="18"/>
              </w:rPr>
            </w:pP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15</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5.40</w:t>
            </w:r>
          </w:p>
        </w:tc>
        <w:tc>
          <w:tcPr>
            <w:tcW w:w="1161" w:type="dxa"/>
            <w:vAlign w:val="center"/>
          </w:tcPr>
          <w:p>
            <w:pPr>
              <w:jc w:val="center"/>
              <w:rPr>
                <w:sz w:val="18"/>
                <w:szCs w:val="18"/>
              </w:rPr>
            </w:pP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14.5</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5.30</w:t>
            </w:r>
          </w:p>
        </w:tc>
        <w:tc>
          <w:tcPr>
            <w:tcW w:w="1161" w:type="dxa"/>
            <w:vAlign w:val="center"/>
          </w:tcPr>
          <w:p>
            <w:pPr>
              <w:jc w:val="center"/>
              <w:rPr>
                <w:sz w:val="18"/>
                <w:szCs w:val="18"/>
              </w:rPr>
            </w:pP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14</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5.20</w:t>
            </w:r>
          </w:p>
        </w:tc>
        <w:tc>
          <w:tcPr>
            <w:tcW w:w="1161" w:type="dxa"/>
            <w:vAlign w:val="center"/>
          </w:tcPr>
          <w:p>
            <w:pPr>
              <w:jc w:val="center"/>
              <w:rPr>
                <w:sz w:val="18"/>
                <w:szCs w:val="18"/>
              </w:rPr>
            </w:pP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13.5</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60" w:type="dxa"/>
            <w:vAlign w:val="center"/>
          </w:tcPr>
          <w:p>
            <w:pPr>
              <w:jc w:val="center"/>
              <w:rPr>
                <w:sz w:val="18"/>
                <w:szCs w:val="18"/>
              </w:rPr>
            </w:pPr>
            <w:r>
              <w:rPr>
                <w:sz w:val="18"/>
                <w:szCs w:val="18"/>
              </w:rPr>
              <w:t>5.10</w:t>
            </w:r>
          </w:p>
        </w:tc>
        <w:tc>
          <w:tcPr>
            <w:tcW w:w="1161" w:type="dxa"/>
            <w:vAlign w:val="center"/>
          </w:tcPr>
          <w:p>
            <w:pPr>
              <w:jc w:val="center"/>
              <w:rPr>
                <w:sz w:val="18"/>
                <w:szCs w:val="18"/>
              </w:rPr>
            </w:pPr>
          </w:p>
        </w:tc>
        <w:tc>
          <w:tcPr>
            <w:tcW w:w="1161" w:type="dxa"/>
            <w:vAlign w:val="center"/>
          </w:tcPr>
          <w:p>
            <w:pPr>
              <w:jc w:val="center"/>
              <w:rPr>
                <w:sz w:val="18"/>
                <w:szCs w:val="18"/>
              </w:rPr>
            </w:pPr>
          </w:p>
        </w:tc>
        <w:tc>
          <w:tcPr>
            <w:tcW w:w="1161" w:type="dxa"/>
            <w:vAlign w:val="center"/>
          </w:tcPr>
          <w:p>
            <w:pPr>
              <w:jc w:val="center"/>
              <w:rPr>
                <w:sz w:val="18"/>
                <w:szCs w:val="18"/>
              </w:rPr>
            </w:pPr>
            <w:r>
              <w:rPr>
                <w:sz w:val="18"/>
                <w:szCs w:val="18"/>
              </w:rPr>
              <w:t>13</w:t>
            </w: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c>
          <w:tcPr>
            <w:tcW w:w="1161" w:type="dxa"/>
            <w:vAlign w:val="center"/>
          </w:tcPr>
          <w:p>
            <w:pPr>
              <w:jc w:val="center"/>
            </w:pPr>
          </w:p>
        </w:tc>
      </w:tr>
    </w:tbl>
    <w:p/>
    <w:p>
      <w:pPr>
        <w:pStyle w:val="2"/>
        <w:spacing w:line="360" w:lineRule="exact"/>
        <w:ind w:left="700" w:hanging="700" w:hangingChars="350"/>
        <w:rPr>
          <w:rFonts w:hAnsi="宋体" w:cs="宋体"/>
          <w:sz w:val="20"/>
        </w:rPr>
      </w:pPr>
      <w:r>
        <w:rPr>
          <w:rFonts w:hint="eastAsia" w:hAnsi="宋体" w:cs="宋体"/>
          <w:sz w:val="20"/>
        </w:rPr>
        <w:t>注：1、“*”号栏中的分值为：男28—35岁（19</w:t>
      </w:r>
      <w:r>
        <w:rPr>
          <w:rFonts w:hAnsi="宋体" w:cs="宋体"/>
          <w:sz w:val="20"/>
        </w:rPr>
        <w:t>8</w:t>
      </w:r>
      <w:r>
        <w:rPr>
          <w:rFonts w:hint="eastAsia" w:hAnsi="宋体" w:cs="宋体"/>
          <w:sz w:val="20"/>
        </w:rPr>
        <w:t>6年9月1日后出生——19</w:t>
      </w:r>
      <w:r>
        <w:rPr>
          <w:rFonts w:hAnsi="宋体" w:cs="宋体"/>
          <w:sz w:val="20"/>
        </w:rPr>
        <w:t>9</w:t>
      </w:r>
      <w:r>
        <w:rPr>
          <w:rFonts w:hint="eastAsia" w:hAnsi="宋体" w:cs="宋体"/>
          <w:sz w:val="20"/>
        </w:rPr>
        <w:t>3年</w:t>
      </w:r>
      <w:r>
        <w:rPr>
          <w:rFonts w:hAnsi="宋体" w:cs="宋体"/>
          <w:sz w:val="20"/>
        </w:rPr>
        <w:t>9</w:t>
      </w:r>
      <w:r>
        <w:rPr>
          <w:rFonts w:hint="eastAsia" w:hAnsi="宋体" w:cs="宋体"/>
          <w:sz w:val="20"/>
        </w:rPr>
        <w:t>月1日前出生），女</w:t>
      </w:r>
    </w:p>
    <w:p>
      <w:pPr>
        <w:pStyle w:val="2"/>
        <w:spacing w:line="360" w:lineRule="exact"/>
        <w:ind w:left="720" w:leftChars="200" w:hanging="300" w:hangingChars="150"/>
        <w:rPr>
          <w:rFonts w:hAnsi="宋体" w:cs="宋体"/>
          <w:sz w:val="20"/>
        </w:rPr>
      </w:pPr>
      <w:r>
        <w:rPr>
          <w:rFonts w:hint="eastAsia" w:hAnsi="宋体" w:cs="宋体"/>
          <w:sz w:val="20"/>
        </w:rPr>
        <w:t>24—30岁（1991年9月1日后出生——1997年</w:t>
      </w:r>
      <w:r>
        <w:rPr>
          <w:rFonts w:hAnsi="宋体" w:cs="宋体"/>
          <w:sz w:val="20"/>
        </w:rPr>
        <w:t>9</w:t>
      </w:r>
      <w:r>
        <w:rPr>
          <w:rFonts w:hint="eastAsia" w:hAnsi="宋体" w:cs="宋体"/>
          <w:sz w:val="20"/>
        </w:rPr>
        <w:t>月1日前出生）计分标准。</w:t>
      </w:r>
    </w:p>
    <w:p>
      <w:pPr>
        <w:pStyle w:val="2"/>
        <w:spacing w:line="360" w:lineRule="exact"/>
        <w:ind w:left="420" w:leftChars="200"/>
        <w:rPr>
          <w:rFonts w:hAnsi="宋体" w:cs="宋体"/>
          <w:sz w:val="20"/>
        </w:rPr>
      </w:pPr>
      <w:r>
        <w:rPr>
          <w:rFonts w:hint="eastAsia" w:hAnsi="宋体" w:cs="宋体"/>
          <w:sz w:val="20"/>
        </w:rPr>
        <w:t>2、“#”号栏中的分值为：男36岁（1985年8月31日前出生），女31岁（1990年8月31日前出生）以上者计分标准。</w:t>
      </w:r>
    </w:p>
    <w:p/>
    <w:p/>
    <w:p/>
    <w:p/>
    <w:p/>
    <w:p/>
    <w:p/>
    <w:p/>
    <w:p/>
    <w:p/>
    <w:p/>
    <w:p/>
    <w:p/>
    <w:p/>
    <w:p/>
    <w:p/>
    <w:p/>
    <w:p/>
    <w:p/>
    <w:p/>
    <w:p/>
    <w:p/>
    <w:p/>
    <w:p/>
    <w:p/>
    <w:p/>
    <w:p/>
    <w:p/>
    <w:p/>
    <w:p/>
    <w:p/>
    <w:p/>
    <w:p>
      <w:pPr>
        <w:pStyle w:val="2"/>
        <w:tabs>
          <w:tab w:val="center" w:pos="4156"/>
          <w:tab w:val="right" w:pos="8312"/>
        </w:tabs>
        <w:spacing w:line="500" w:lineRule="exact"/>
        <w:jc w:val="center"/>
        <w:rPr>
          <w:rFonts w:ascii="方正小标宋_GBK" w:hAnsi="宋体" w:eastAsia="方正小标宋_GBK" w:cs="宋体"/>
          <w:sz w:val="36"/>
          <w:szCs w:val="36"/>
        </w:rPr>
      </w:pPr>
      <w:r>
        <w:rPr>
          <w:rFonts w:hint="eastAsia" w:ascii="方正小标宋_GBK" w:hAnsi="宋体" w:eastAsia="方正小标宋_GBK" w:cs="宋体"/>
          <w:sz w:val="36"/>
          <w:szCs w:val="36"/>
        </w:rPr>
        <w:t>江苏省成人高校招生烹饪专业高中起点</w:t>
      </w:r>
    </w:p>
    <w:p>
      <w:pPr>
        <w:pStyle w:val="2"/>
        <w:tabs>
          <w:tab w:val="center" w:pos="4156"/>
          <w:tab w:val="right" w:pos="8312"/>
        </w:tabs>
        <w:spacing w:line="500" w:lineRule="exact"/>
        <w:jc w:val="center"/>
        <w:rPr>
          <w:rFonts w:ascii="方正小标宋_GBK" w:hAnsi="宋体" w:eastAsia="方正小标宋_GBK" w:cs="宋体"/>
          <w:sz w:val="36"/>
          <w:szCs w:val="36"/>
        </w:rPr>
      </w:pPr>
      <w:r>
        <w:rPr>
          <w:rFonts w:hint="eastAsia" w:ascii="方正小标宋_GBK" w:hAnsi="宋体" w:eastAsia="方正小标宋_GBK" w:cs="宋体"/>
          <w:sz w:val="36"/>
          <w:szCs w:val="36"/>
        </w:rPr>
        <w:t>升本、专科专业课加试指南</w:t>
      </w:r>
    </w:p>
    <w:p>
      <w:pPr>
        <w:pStyle w:val="2"/>
        <w:tabs>
          <w:tab w:val="center" w:pos="4156"/>
          <w:tab w:val="right" w:pos="8312"/>
        </w:tabs>
        <w:spacing w:line="500" w:lineRule="exact"/>
        <w:jc w:val="center"/>
        <w:rPr>
          <w:rFonts w:ascii="方正小标宋_GBK" w:hAnsi="宋体" w:eastAsia="方正小标宋_GBK" w:cs="宋体"/>
          <w:sz w:val="36"/>
          <w:szCs w:val="36"/>
        </w:rPr>
      </w:pPr>
      <w:r>
        <w:rPr>
          <w:rFonts w:hint="eastAsia" w:ascii="方正小标宋_GBK" w:hAnsi="宋体" w:eastAsia="方正小标宋_GBK" w:cs="宋体"/>
          <w:sz w:val="36"/>
          <w:szCs w:val="36"/>
        </w:rPr>
        <w:t>(考生任选红案或白案加试科目)</w:t>
      </w:r>
    </w:p>
    <w:p>
      <w:pPr>
        <w:pStyle w:val="2"/>
        <w:spacing w:line="360" w:lineRule="exact"/>
        <w:ind w:firstLine="480" w:firstLineChars="200"/>
        <w:jc w:val="center"/>
        <w:rPr>
          <w:rFonts w:hAnsi="宋体" w:cs="宋体"/>
          <w:sz w:val="24"/>
          <w:szCs w:val="24"/>
        </w:rPr>
      </w:pPr>
    </w:p>
    <w:p>
      <w:pPr>
        <w:pStyle w:val="2"/>
        <w:spacing w:line="420" w:lineRule="exact"/>
        <w:jc w:val="center"/>
        <w:rPr>
          <w:rFonts w:ascii="黑体" w:hAnsi="黑体" w:eastAsia="黑体" w:cs="宋体"/>
          <w:sz w:val="28"/>
          <w:szCs w:val="28"/>
        </w:rPr>
      </w:pPr>
      <w:r>
        <w:rPr>
          <w:rFonts w:hint="eastAsia" w:ascii="黑体" w:hAnsi="黑体" w:eastAsia="黑体" w:cs="宋体"/>
          <w:sz w:val="28"/>
          <w:szCs w:val="28"/>
        </w:rPr>
        <w:t>第一部分  红案加试科目</w:t>
      </w:r>
    </w:p>
    <w:p>
      <w:pPr>
        <w:pStyle w:val="2"/>
        <w:spacing w:line="420" w:lineRule="exact"/>
        <w:ind w:firstLine="480" w:firstLineChars="200"/>
        <w:rPr>
          <w:rFonts w:hAnsi="宋体" w:cs="宋体"/>
          <w:sz w:val="24"/>
          <w:szCs w:val="24"/>
        </w:rPr>
      </w:pPr>
    </w:p>
    <w:p>
      <w:pPr>
        <w:pStyle w:val="2"/>
        <w:spacing w:line="360" w:lineRule="auto"/>
        <w:ind w:firstLine="480" w:firstLineChars="200"/>
        <w:rPr>
          <w:rFonts w:hAnsi="宋体" w:cs="宋体"/>
          <w:sz w:val="24"/>
          <w:szCs w:val="24"/>
        </w:rPr>
      </w:pPr>
      <w:r>
        <w:rPr>
          <w:rFonts w:hint="eastAsia" w:hAnsi="宋体" w:cs="宋体"/>
          <w:sz w:val="24"/>
          <w:szCs w:val="24"/>
        </w:rPr>
        <w:t>红案加试由刀工基础、冷盘拼摆、热菜制作三个科目组成。</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一、刀工基础（20分）</w:t>
      </w:r>
    </w:p>
    <w:p>
      <w:pPr>
        <w:pStyle w:val="2"/>
        <w:spacing w:line="360" w:lineRule="auto"/>
        <w:ind w:firstLine="480" w:firstLineChars="200"/>
        <w:rPr>
          <w:rFonts w:hAnsi="宋体" w:cs="宋体"/>
          <w:sz w:val="24"/>
          <w:szCs w:val="24"/>
        </w:rPr>
      </w:pPr>
      <w:r>
        <w:rPr>
          <w:rFonts w:hint="eastAsia" w:hAnsi="宋体" w:cs="宋体"/>
          <w:sz w:val="24"/>
          <w:szCs w:val="24"/>
        </w:rPr>
        <w:t>1．操作要求：以给定原料，在规定时间内加工成一定规格质量的料形。对于成品的基本要求是：均匀一致，整齐划一。</w:t>
      </w:r>
    </w:p>
    <w:p>
      <w:pPr>
        <w:pStyle w:val="2"/>
        <w:spacing w:line="360" w:lineRule="auto"/>
        <w:ind w:firstLine="480" w:firstLineChars="200"/>
        <w:rPr>
          <w:rFonts w:hAnsi="宋体" w:cs="宋体"/>
          <w:sz w:val="24"/>
          <w:szCs w:val="24"/>
        </w:rPr>
      </w:pPr>
      <w:r>
        <w:rPr>
          <w:rFonts w:hint="eastAsia" w:hAnsi="宋体" w:cs="宋体"/>
          <w:sz w:val="24"/>
          <w:szCs w:val="24"/>
        </w:rPr>
        <w:t>2．考核范围：姜丝，土豆丝，萝卜丝，里脊丝，莴笋丝，百页丝，干丝，月牙片，象眼片，猪肝片，鱼米，鸡丁，兰花方干，兰花莴笋，荔枝腰花，麦穗腰花等。</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二、冷盘拼摆（40分）</w:t>
      </w:r>
    </w:p>
    <w:p>
      <w:pPr>
        <w:pStyle w:val="2"/>
        <w:spacing w:line="360" w:lineRule="auto"/>
        <w:ind w:firstLine="480" w:firstLineChars="200"/>
        <w:rPr>
          <w:rFonts w:hAnsi="宋体" w:cs="宋体"/>
          <w:sz w:val="24"/>
          <w:szCs w:val="24"/>
        </w:rPr>
      </w:pPr>
      <w:r>
        <w:rPr>
          <w:rFonts w:hint="eastAsia" w:hAnsi="宋体" w:cs="宋体"/>
          <w:sz w:val="24"/>
          <w:szCs w:val="24"/>
        </w:rPr>
        <w:t>1．单拼：在规定时间内，按一定要求将原料拼摆成形。</w:t>
      </w:r>
    </w:p>
    <w:p>
      <w:pPr>
        <w:pStyle w:val="2"/>
        <w:spacing w:line="360" w:lineRule="auto"/>
        <w:ind w:firstLine="480" w:firstLineChars="200"/>
        <w:rPr>
          <w:rFonts w:hAnsi="宋体" w:cs="宋体"/>
          <w:sz w:val="24"/>
          <w:szCs w:val="24"/>
        </w:rPr>
      </w:pPr>
      <w:r>
        <w:rPr>
          <w:rFonts w:hint="eastAsia" w:hAnsi="宋体" w:cs="宋体"/>
          <w:sz w:val="24"/>
          <w:szCs w:val="24"/>
        </w:rPr>
        <w:t>成品形式：馒头式，桥梁式等。    成品要求：刀工精细，拼摆整齐，形态饱满。</w:t>
      </w:r>
    </w:p>
    <w:p>
      <w:pPr>
        <w:pStyle w:val="2"/>
        <w:spacing w:line="360" w:lineRule="auto"/>
        <w:ind w:firstLine="480" w:firstLineChars="200"/>
        <w:rPr>
          <w:rFonts w:hAnsi="宋体" w:cs="宋体"/>
          <w:sz w:val="24"/>
          <w:szCs w:val="24"/>
        </w:rPr>
      </w:pPr>
      <w:r>
        <w:rPr>
          <w:rFonts w:hint="eastAsia" w:hAnsi="宋体" w:cs="宋体"/>
          <w:sz w:val="24"/>
          <w:szCs w:val="24"/>
        </w:rPr>
        <w:t>成品菜例：蓑衣黄瓜，蓑衣蘑菇，白斩鸡，火腿肠，牛肉，盐水鹅，拆烧肉，红肠，熏肠，火腿等。</w:t>
      </w:r>
    </w:p>
    <w:p>
      <w:pPr>
        <w:pStyle w:val="2"/>
        <w:spacing w:line="360" w:lineRule="auto"/>
        <w:ind w:firstLine="480" w:firstLineChars="200"/>
        <w:rPr>
          <w:rFonts w:hAnsi="宋体" w:cs="宋体"/>
          <w:sz w:val="24"/>
          <w:szCs w:val="24"/>
        </w:rPr>
      </w:pPr>
      <w:r>
        <w:rPr>
          <w:rFonts w:hint="eastAsia" w:hAnsi="宋体" w:cs="宋体"/>
          <w:sz w:val="24"/>
          <w:szCs w:val="24"/>
        </w:rPr>
        <w:t>2．双拼：将两种原料按一定形状在规定时间内摆放盘中成形。</w:t>
      </w:r>
    </w:p>
    <w:p>
      <w:pPr>
        <w:pStyle w:val="2"/>
        <w:spacing w:line="360" w:lineRule="auto"/>
        <w:ind w:firstLine="480" w:firstLineChars="200"/>
        <w:rPr>
          <w:rFonts w:hAnsi="宋体" w:cs="宋体"/>
          <w:sz w:val="24"/>
          <w:szCs w:val="24"/>
        </w:rPr>
      </w:pPr>
      <w:r>
        <w:rPr>
          <w:rFonts w:hint="eastAsia" w:hAnsi="宋体" w:cs="宋体"/>
          <w:sz w:val="24"/>
          <w:szCs w:val="24"/>
        </w:rPr>
        <w:t>成品形式：半圆形对称式，桥拱式等。</w:t>
      </w:r>
    </w:p>
    <w:p>
      <w:pPr>
        <w:pStyle w:val="2"/>
        <w:spacing w:line="360" w:lineRule="auto"/>
        <w:ind w:firstLine="480" w:firstLineChars="200"/>
        <w:rPr>
          <w:rFonts w:hAnsi="宋体" w:cs="宋体"/>
          <w:sz w:val="24"/>
          <w:szCs w:val="24"/>
        </w:rPr>
      </w:pPr>
      <w:r>
        <w:rPr>
          <w:rFonts w:hint="eastAsia" w:hAnsi="宋体" w:cs="宋体"/>
          <w:sz w:val="24"/>
          <w:szCs w:val="24"/>
        </w:rPr>
        <w:t>成品要求：刀工精细，排叠整齐，原料分布对称，高低一致，形态饱满。</w:t>
      </w:r>
    </w:p>
    <w:p>
      <w:pPr>
        <w:pStyle w:val="2"/>
        <w:spacing w:line="360" w:lineRule="auto"/>
        <w:ind w:firstLine="480" w:firstLineChars="200"/>
        <w:rPr>
          <w:rFonts w:hAnsi="宋体" w:cs="宋体"/>
          <w:sz w:val="24"/>
          <w:szCs w:val="24"/>
        </w:rPr>
      </w:pPr>
      <w:r>
        <w:rPr>
          <w:rFonts w:hint="eastAsia" w:hAnsi="宋体" w:cs="宋体"/>
          <w:sz w:val="24"/>
          <w:szCs w:val="24"/>
        </w:rPr>
        <w:t>成品菜例：黄瓜拼火腿肠，香肠拼萝卜，方干拼菠菜，白斩鸡拼莴笋等。</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三、热菜制作（40分）</w:t>
      </w:r>
    </w:p>
    <w:p>
      <w:pPr>
        <w:pStyle w:val="2"/>
        <w:spacing w:line="360" w:lineRule="auto"/>
        <w:ind w:firstLine="480" w:firstLineChars="200"/>
        <w:rPr>
          <w:rFonts w:hAnsi="宋体" w:cs="宋体"/>
          <w:sz w:val="24"/>
          <w:szCs w:val="24"/>
        </w:rPr>
      </w:pPr>
      <w:r>
        <w:rPr>
          <w:rFonts w:hint="eastAsia" w:hAnsi="宋体" w:cs="宋体"/>
          <w:sz w:val="24"/>
          <w:szCs w:val="24"/>
        </w:rPr>
        <w:t>热菜制作，主要考查考生运用常用烹调方法制作菜肴的技能水平，侧重于体现基本功菜肴的制作。考点将选定以下各类中的一个菜由考生制作。</w:t>
      </w:r>
    </w:p>
    <w:p>
      <w:pPr>
        <w:pStyle w:val="2"/>
        <w:spacing w:line="360" w:lineRule="auto"/>
        <w:ind w:firstLine="480" w:firstLineChars="200"/>
        <w:rPr>
          <w:rFonts w:hAnsi="宋体" w:cs="宋体"/>
          <w:sz w:val="24"/>
          <w:szCs w:val="24"/>
        </w:rPr>
      </w:pPr>
      <w:r>
        <w:rPr>
          <w:rFonts w:hint="eastAsia" w:hAnsi="宋体" w:cs="宋体"/>
          <w:sz w:val="24"/>
          <w:szCs w:val="24"/>
        </w:rPr>
        <w:t>1．油爆类  成品要求：质地脆嫩，卤汁紧包，光亮油润。  成品菜例：油爆鱿鱼，油爆乌花等。</w:t>
      </w:r>
    </w:p>
    <w:p>
      <w:pPr>
        <w:pStyle w:val="2"/>
        <w:spacing w:line="360" w:lineRule="auto"/>
        <w:ind w:firstLine="480" w:firstLineChars="200"/>
        <w:rPr>
          <w:rFonts w:hAnsi="宋体" w:cs="宋体"/>
          <w:sz w:val="24"/>
          <w:szCs w:val="24"/>
        </w:rPr>
      </w:pPr>
      <w:r>
        <w:rPr>
          <w:rFonts w:hint="eastAsia" w:hAnsi="宋体" w:cs="宋体"/>
          <w:sz w:val="24"/>
          <w:szCs w:val="24"/>
        </w:rPr>
        <w:t>2．滑炒类  成品要求：细嫩爽口，明油亮芡。  成品菜例：滑炒里脊，松子鱼米，青椒肉丝，生炒蝴蝶片，滑炒鸡片，青椒里脊丝，滑炒鱼片，炒腰花，炒猪肝片等。</w:t>
      </w:r>
    </w:p>
    <w:p>
      <w:pPr>
        <w:pStyle w:val="2"/>
        <w:spacing w:line="360" w:lineRule="auto"/>
        <w:ind w:firstLine="480" w:firstLineChars="200"/>
        <w:rPr>
          <w:rFonts w:hAnsi="宋体" w:cs="宋体"/>
          <w:sz w:val="24"/>
          <w:szCs w:val="24"/>
        </w:rPr>
      </w:pPr>
      <w:r>
        <w:rPr>
          <w:rFonts w:hint="eastAsia" w:hAnsi="宋体" w:cs="宋体"/>
          <w:sz w:val="24"/>
          <w:szCs w:val="24"/>
        </w:rPr>
        <w:t>3．脆熘类  成品要求：外脆里嫩，口味纯正，卤汁粘稠，宽紧适当，色泽光亮。成品菜例：菊花青鱼，焦熘里脊，脆熘鱼片，茄汁鱼条等。</w:t>
      </w:r>
    </w:p>
    <w:p>
      <w:pPr>
        <w:pStyle w:val="2"/>
        <w:spacing w:line="360" w:lineRule="auto"/>
        <w:ind w:firstLine="480" w:firstLineChars="200"/>
        <w:rPr>
          <w:rFonts w:hAnsi="宋体" w:cs="宋体"/>
          <w:sz w:val="24"/>
          <w:szCs w:val="24"/>
        </w:rPr>
      </w:pPr>
      <w:r>
        <w:rPr>
          <w:rFonts w:hint="eastAsia" w:hAnsi="宋体" w:cs="宋体"/>
          <w:sz w:val="24"/>
          <w:szCs w:val="24"/>
        </w:rPr>
        <w:t>4．滑熘类  成品要求：质地鲜嫩，口味纯正，色泽光亮。  成品菜例：熘鸡丁，滑熘里脊，象牙里脊等。</w:t>
      </w:r>
    </w:p>
    <w:p>
      <w:pPr>
        <w:pStyle w:val="2"/>
        <w:spacing w:line="360" w:lineRule="auto"/>
        <w:ind w:firstLine="480" w:firstLineChars="200"/>
        <w:rPr>
          <w:rFonts w:hAnsi="宋体" w:cs="宋体"/>
          <w:sz w:val="24"/>
          <w:szCs w:val="24"/>
        </w:rPr>
      </w:pPr>
      <w:r>
        <w:rPr>
          <w:rFonts w:hint="eastAsia" w:hAnsi="宋体" w:cs="宋体"/>
          <w:sz w:val="24"/>
          <w:szCs w:val="24"/>
        </w:rPr>
        <w:t>5．水汆类  成品要求：原料成形符合规定菜品的要求，质地细嫩，汤汁清醇。  成品菜例：鱼圆汤，汆鸡片，榨菜肉丝汤，茼蒿肉圆汤，汆猪肝片等。</w:t>
      </w:r>
    </w:p>
    <w:p>
      <w:pPr>
        <w:pStyle w:val="2"/>
        <w:spacing w:line="360" w:lineRule="auto"/>
        <w:ind w:firstLine="480" w:firstLineChars="200"/>
        <w:rPr>
          <w:rFonts w:hAnsi="宋体" w:cs="宋体"/>
          <w:sz w:val="24"/>
          <w:szCs w:val="24"/>
        </w:rPr>
      </w:pPr>
      <w:r>
        <w:rPr>
          <w:rFonts w:hint="eastAsia" w:hAnsi="宋体" w:cs="宋体"/>
          <w:sz w:val="24"/>
          <w:szCs w:val="24"/>
        </w:rPr>
        <w:t>6．红烧类  成品要求：色泽红润，卤汁稠浓，味道纯正。  成品菜例：红烧鳊鱼，红烧鱼块，红烧鲫鱼等。</w:t>
      </w:r>
    </w:p>
    <w:p>
      <w:pPr>
        <w:pStyle w:val="2"/>
        <w:spacing w:line="360" w:lineRule="auto"/>
        <w:ind w:firstLine="480" w:firstLineChars="200"/>
        <w:rPr>
          <w:rFonts w:hAnsi="宋体" w:cs="宋体"/>
          <w:sz w:val="24"/>
          <w:szCs w:val="24"/>
        </w:rPr>
      </w:pPr>
      <w:r>
        <w:rPr>
          <w:rFonts w:hint="eastAsia" w:hAnsi="宋体" w:cs="宋体"/>
          <w:sz w:val="24"/>
          <w:szCs w:val="24"/>
        </w:rPr>
        <w:t>附：考试题型示例</w:t>
      </w:r>
    </w:p>
    <w:p>
      <w:pPr>
        <w:pStyle w:val="2"/>
        <w:spacing w:line="360" w:lineRule="auto"/>
        <w:ind w:firstLine="480" w:firstLineChars="200"/>
        <w:rPr>
          <w:rFonts w:hAnsi="宋体" w:cs="宋体"/>
          <w:sz w:val="24"/>
          <w:szCs w:val="24"/>
        </w:rPr>
      </w:pPr>
      <w:r>
        <w:rPr>
          <w:rFonts w:hint="eastAsia" w:hAnsi="宋体" w:cs="宋体"/>
          <w:sz w:val="24"/>
          <w:szCs w:val="24"/>
        </w:rPr>
        <w:t>一、刀工基础   品名：萝卜丝    材料：萝卜2只(300克)  餐具：7寸圆盘2只</w:t>
      </w:r>
    </w:p>
    <w:p>
      <w:pPr>
        <w:pStyle w:val="2"/>
        <w:spacing w:line="360" w:lineRule="auto"/>
        <w:ind w:firstLine="480" w:firstLineChars="200"/>
        <w:rPr>
          <w:rFonts w:hAnsi="宋体" w:cs="宋体"/>
          <w:sz w:val="24"/>
          <w:szCs w:val="24"/>
        </w:rPr>
      </w:pPr>
      <w:r>
        <w:rPr>
          <w:rFonts w:hint="eastAsia" w:hAnsi="宋体" w:cs="宋体"/>
          <w:sz w:val="24"/>
          <w:szCs w:val="24"/>
        </w:rPr>
        <w:t>要求：萝卜丝粗细均匀(约0．1厘米见方)，长短一致(长约5厘米)，无大小头、无连刀、无碎丝。操作时间5分钟。</w:t>
      </w:r>
    </w:p>
    <w:p>
      <w:pPr>
        <w:pStyle w:val="2"/>
        <w:spacing w:line="360" w:lineRule="auto"/>
        <w:ind w:firstLine="480" w:firstLineChars="200"/>
        <w:rPr>
          <w:rFonts w:hAnsi="宋体" w:cs="宋体"/>
          <w:sz w:val="24"/>
          <w:szCs w:val="24"/>
        </w:rPr>
      </w:pPr>
      <w:r>
        <w:rPr>
          <w:rFonts w:hint="eastAsia" w:hAnsi="宋体" w:cs="宋体"/>
          <w:sz w:val="24"/>
          <w:szCs w:val="24"/>
        </w:rPr>
        <w:t>二、冷盘拼摆    品名：双拼    材料：黄瓜2根(约重200克)、盐水鹅1/2只(去骨取肉后约重200克)。</w:t>
      </w:r>
    </w:p>
    <w:p>
      <w:pPr>
        <w:pStyle w:val="2"/>
        <w:spacing w:line="360" w:lineRule="auto"/>
        <w:ind w:firstLine="480" w:firstLineChars="200"/>
        <w:rPr>
          <w:rFonts w:hAnsi="宋体" w:cs="宋体"/>
          <w:sz w:val="24"/>
          <w:szCs w:val="24"/>
        </w:rPr>
      </w:pPr>
      <w:r>
        <w:rPr>
          <w:rFonts w:hint="eastAsia" w:hAnsi="宋体" w:cs="宋体"/>
          <w:sz w:val="24"/>
          <w:szCs w:val="24"/>
        </w:rPr>
        <w:t>餐具：8寸圆盘2只</w:t>
      </w:r>
    </w:p>
    <w:p>
      <w:pPr>
        <w:pStyle w:val="2"/>
        <w:spacing w:line="360" w:lineRule="auto"/>
        <w:ind w:firstLine="480" w:firstLineChars="200"/>
        <w:rPr>
          <w:rFonts w:hAnsi="宋体" w:cs="宋体"/>
          <w:sz w:val="24"/>
          <w:szCs w:val="24"/>
        </w:rPr>
      </w:pPr>
      <w:r>
        <w:rPr>
          <w:rFonts w:hint="eastAsia" w:hAnsi="宋体" w:cs="宋体"/>
          <w:sz w:val="24"/>
          <w:szCs w:val="24"/>
        </w:rPr>
        <w:t>要求：原料拼摆对称，高低一致，排叠整齐，疏密得当，形态饱满，中心高度约为4厘米。操作时间20分钟。</w:t>
      </w:r>
    </w:p>
    <w:p>
      <w:pPr>
        <w:pStyle w:val="2"/>
        <w:spacing w:line="360" w:lineRule="auto"/>
        <w:ind w:firstLine="480" w:firstLineChars="200"/>
        <w:rPr>
          <w:rFonts w:hAnsi="宋体" w:cs="宋体"/>
          <w:sz w:val="24"/>
          <w:szCs w:val="24"/>
        </w:rPr>
      </w:pPr>
      <w:r>
        <w:rPr>
          <w:rFonts w:hint="eastAsia" w:hAnsi="宋体" w:cs="宋体"/>
          <w:sz w:val="24"/>
          <w:szCs w:val="24"/>
        </w:rPr>
        <w:t>三、热菜制作  品名：青椒里脊丝  材料：猪里脊丝300克，青椒2只  餐具：8寸圆盘2只</w:t>
      </w:r>
    </w:p>
    <w:p>
      <w:pPr>
        <w:pStyle w:val="2"/>
        <w:spacing w:line="360" w:lineRule="auto"/>
        <w:ind w:firstLine="480" w:firstLineChars="200"/>
        <w:rPr>
          <w:rFonts w:hAnsi="宋体" w:cs="宋体"/>
          <w:sz w:val="24"/>
          <w:szCs w:val="24"/>
        </w:rPr>
      </w:pPr>
      <w:r>
        <w:rPr>
          <w:rFonts w:hint="eastAsia" w:hAnsi="宋体" w:cs="宋体"/>
          <w:sz w:val="24"/>
          <w:szCs w:val="24"/>
        </w:rPr>
        <w:t>要求：肉丝长约5厘米，约2—3厘米见方，均匀一致，无连刀，主辅料比例得当；菜肴口味咸鲜适中，滋汁紧包，明油亮芡，肉丝质地细嫩，青椒丝碧绿爽脆。切配时间8分钟。上浆与炉灶烹制时间另计。</w:t>
      </w:r>
    </w:p>
    <w:p>
      <w:pPr>
        <w:pStyle w:val="2"/>
        <w:spacing w:line="360" w:lineRule="auto"/>
        <w:ind w:firstLine="480" w:firstLineChars="200"/>
        <w:rPr>
          <w:rFonts w:hAnsi="宋体" w:cs="宋体"/>
          <w:sz w:val="24"/>
          <w:szCs w:val="24"/>
        </w:rPr>
      </w:pPr>
    </w:p>
    <w:p>
      <w:pPr>
        <w:pStyle w:val="2"/>
        <w:spacing w:line="420" w:lineRule="exact"/>
        <w:jc w:val="center"/>
        <w:rPr>
          <w:rFonts w:ascii="黑体" w:hAnsi="黑体" w:eastAsia="黑体" w:cs="宋体"/>
          <w:sz w:val="28"/>
          <w:szCs w:val="28"/>
        </w:rPr>
      </w:pPr>
      <w:r>
        <w:rPr>
          <w:rFonts w:hint="eastAsia" w:ascii="黑体" w:hAnsi="黑体" w:eastAsia="黑体" w:cs="宋体"/>
          <w:sz w:val="28"/>
          <w:szCs w:val="28"/>
        </w:rPr>
        <w:t>第二部分  白案加试科目</w:t>
      </w:r>
    </w:p>
    <w:p>
      <w:pPr>
        <w:pStyle w:val="2"/>
        <w:spacing w:line="360" w:lineRule="auto"/>
        <w:ind w:firstLine="480" w:firstLineChars="200"/>
        <w:rPr>
          <w:rFonts w:hAnsi="宋体" w:cs="宋体"/>
          <w:sz w:val="24"/>
          <w:szCs w:val="24"/>
        </w:rPr>
      </w:pPr>
    </w:p>
    <w:p>
      <w:pPr>
        <w:pStyle w:val="2"/>
        <w:spacing w:line="360" w:lineRule="auto"/>
        <w:ind w:firstLine="480" w:firstLineChars="200"/>
        <w:rPr>
          <w:rFonts w:hAnsi="宋体" w:cs="宋体"/>
          <w:sz w:val="24"/>
          <w:szCs w:val="24"/>
        </w:rPr>
      </w:pPr>
      <w:r>
        <w:rPr>
          <w:rFonts w:hint="eastAsia" w:hAnsi="宋体" w:cs="宋体"/>
          <w:sz w:val="24"/>
          <w:szCs w:val="24"/>
        </w:rPr>
        <w:t>白案加试由和面揉面、摘剂制皮、面点制作三个科目组成。</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一、和面揉面（20分）</w:t>
      </w:r>
    </w:p>
    <w:p>
      <w:pPr>
        <w:pStyle w:val="2"/>
        <w:spacing w:line="360" w:lineRule="auto"/>
        <w:ind w:firstLine="480" w:firstLineChars="200"/>
        <w:rPr>
          <w:rFonts w:hAnsi="宋体" w:cs="宋体"/>
          <w:sz w:val="24"/>
          <w:szCs w:val="24"/>
        </w:rPr>
      </w:pPr>
      <w:r>
        <w:rPr>
          <w:rFonts w:hint="eastAsia" w:hAnsi="宋体" w:cs="宋体"/>
          <w:sz w:val="24"/>
          <w:szCs w:val="24"/>
        </w:rPr>
        <w:t>1．操作要求：给定原料，在规定时间内加工成面团。揉面时达“三光”(手光、面光、案板光或容器光)要求。</w:t>
      </w:r>
    </w:p>
    <w:p>
      <w:pPr>
        <w:pStyle w:val="2"/>
        <w:spacing w:line="360" w:lineRule="auto"/>
        <w:ind w:firstLine="480" w:firstLineChars="200"/>
        <w:rPr>
          <w:rFonts w:hAnsi="宋体" w:cs="宋体"/>
          <w:sz w:val="24"/>
          <w:szCs w:val="24"/>
        </w:rPr>
      </w:pPr>
      <w:r>
        <w:rPr>
          <w:rFonts w:hint="eastAsia" w:hAnsi="宋体" w:cs="宋体"/>
          <w:sz w:val="24"/>
          <w:szCs w:val="24"/>
        </w:rPr>
        <w:t>2．考核范围：水调面团，发酵面团，油酥面团。</w:t>
      </w:r>
    </w:p>
    <w:p>
      <w:pPr>
        <w:pStyle w:val="2"/>
        <w:spacing w:line="360" w:lineRule="auto"/>
        <w:ind w:firstLine="480" w:firstLineChars="200"/>
        <w:rPr>
          <w:rFonts w:hAnsi="宋体" w:cs="宋体"/>
          <w:sz w:val="24"/>
          <w:szCs w:val="24"/>
        </w:rPr>
      </w:pPr>
      <w:r>
        <w:rPr>
          <w:rFonts w:hint="eastAsia" w:hAnsi="宋体" w:cs="宋体"/>
          <w:sz w:val="24"/>
          <w:szCs w:val="24"/>
        </w:rPr>
        <w:t>3．成品要求：软硬适度，不夹生，不伤水，符合各类面团的性能要求。</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二、摘剂制皮（40分）</w:t>
      </w:r>
    </w:p>
    <w:p>
      <w:pPr>
        <w:pStyle w:val="2"/>
        <w:spacing w:line="360" w:lineRule="auto"/>
        <w:ind w:firstLine="480" w:firstLineChars="200"/>
        <w:rPr>
          <w:rFonts w:hAnsi="宋体" w:cs="宋体"/>
          <w:sz w:val="24"/>
          <w:szCs w:val="24"/>
        </w:rPr>
      </w:pPr>
      <w:r>
        <w:rPr>
          <w:rFonts w:hint="eastAsia" w:hAnsi="宋体" w:cs="宋体"/>
          <w:sz w:val="24"/>
          <w:szCs w:val="24"/>
        </w:rPr>
        <w:t>1．操作要求：自调面团，在规定时间内加工出一定数量的面剂和皮坯。</w:t>
      </w:r>
    </w:p>
    <w:p>
      <w:pPr>
        <w:pStyle w:val="2"/>
        <w:spacing w:line="360" w:lineRule="auto"/>
        <w:ind w:firstLine="480" w:firstLineChars="200"/>
        <w:rPr>
          <w:rFonts w:hAnsi="宋体" w:cs="宋体"/>
          <w:sz w:val="24"/>
          <w:szCs w:val="24"/>
        </w:rPr>
      </w:pPr>
      <w:r>
        <w:rPr>
          <w:rFonts w:hint="eastAsia" w:hAnsi="宋体" w:cs="宋体"/>
          <w:sz w:val="24"/>
          <w:szCs w:val="24"/>
        </w:rPr>
        <w:t>2．考核范围：各种面剂，饺皮，烧卖皮，馄饨皮等。</w:t>
      </w:r>
    </w:p>
    <w:p>
      <w:pPr>
        <w:pStyle w:val="2"/>
        <w:spacing w:line="360" w:lineRule="auto"/>
        <w:ind w:firstLine="480" w:firstLineChars="200"/>
        <w:rPr>
          <w:rFonts w:hAnsi="宋体" w:cs="宋体"/>
          <w:sz w:val="24"/>
          <w:szCs w:val="24"/>
        </w:rPr>
      </w:pPr>
      <w:r>
        <w:rPr>
          <w:rFonts w:hint="eastAsia" w:hAnsi="宋体" w:cs="宋体"/>
          <w:sz w:val="24"/>
          <w:szCs w:val="24"/>
        </w:rPr>
        <w:t>3．成品要求：各种面剂个重符合规定要求；饺皮形圆，大小一致，中间略厚，四周稍薄；烧卖皮形圆，大小一致，皱褶均匀；馄饨皮大小一致，皮薄如纸。</w:t>
      </w:r>
    </w:p>
    <w:p>
      <w:pPr>
        <w:pStyle w:val="2"/>
        <w:spacing w:line="360" w:lineRule="auto"/>
        <w:ind w:firstLine="480" w:firstLineChars="200"/>
        <w:rPr>
          <w:rFonts w:ascii="黑体" w:hAnsi="黑体" w:eastAsia="黑体" w:cs="宋体"/>
          <w:sz w:val="24"/>
          <w:szCs w:val="24"/>
        </w:rPr>
      </w:pPr>
      <w:r>
        <w:rPr>
          <w:rFonts w:hint="eastAsia" w:ascii="黑体" w:hAnsi="黑体" w:eastAsia="黑体" w:cs="宋体"/>
          <w:sz w:val="24"/>
          <w:szCs w:val="24"/>
        </w:rPr>
        <w:t>三、面点制作（40分）</w:t>
      </w:r>
    </w:p>
    <w:p>
      <w:pPr>
        <w:pStyle w:val="2"/>
        <w:spacing w:line="360" w:lineRule="auto"/>
        <w:ind w:firstLine="480" w:firstLineChars="200"/>
        <w:rPr>
          <w:rFonts w:hAnsi="宋体" w:cs="宋体"/>
          <w:sz w:val="24"/>
          <w:szCs w:val="24"/>
        </w:rPr>
      </w:pPr>
      <w:r>
        <w:rPr>
          <w:rFonts w:hint="eastAsia" w:hAnsi="宋体" w:cs="宋体"/>
          <w:sz w:val="24"/>
          <w:szCs w:val="24"/>
        </w:rPr>
        <w:t>面点制作，主要用常见的成形技法制作面点品种。</w:t>
      </w:r>
    </w:p>
    <w:p>
      <w:pPr>
        <w:pStyle w:val="2"/>
        <w:spacing w:line="360" w:lineRule="auto"/>
        <w:ind w:firstLine="480" w:firstLineChars="200"/>
        <w:rPr>
          <w:rFonts w:hAnsi="宋体" w:cs="宋体"/>
          <w:sz w:val="24"/>
          <w:szCs w:val="24"/>
        </w:rPr>
      </w:pPr>
      <w:r>
        <w:rPr>
          <w:rFonts w:hint="eastAsia" w:hAnsi="宋体" w:cs="宋体"/>
          <w:sz w:val="24"/>
          <w:szCs w:val="24"/>
        </w:rPr>
        <w:t>1．月牙蒸饺  成品要求：色泽光白，呈月牙形，大小一致，皱褶均匀，闭合紧密，不破皮不露馅，不倒边，不翘角。成品举例：鲜肉蒸饺，韭菜蒸饺，笋肉蒸饺等。</w:t>
      </w:r>
    </w:p>
    <w:p>
      <w:pPr>
        <w:pStyle w:val="2"/>
        <w:spacing w:line="360" w:lineRule="auto"/>
        <w:ind w:firstLine="480" w:firstLineChars="200"/>
        <w:rPr>
          <w:rFonts w:hAnsi="宋体" w:cs="宋体"/>
          <w:sz w:val="24"/>
          <w:szCs w:val="24"/>
        </w:rPr>
      </w:pPr>
      <w:r>
        <w:rPr>
          <w:rFonts w:hint="eastAsia" w:hAnsi="宋体" w:cs="宋体"/>
          <w:sz w:val="24"/>
          <w:szCs w:val="24"/>
        </w:rPr>
        <w:t>2．烧卖  成品要求：花边整齐均匀，大小一致，造型美观。</w:t>
      </w:r>
    </w:p>
    <w:p>
      <w:pPr>
        <w:pStyle w:val="2"/>
        <w:spacing w:line="360" w:lineRule="auto"/>
        <w:ind w:firstLine="480" w:firstLineChars="200"/>
        <w:rPr>
          <w:rFonts w:hAnsi="宋体" w:cs="宋体"/>
          <w:sz w:val="24"/>
          <w:szCs w:val="24"/>
        </w:rPr>
      </w:pPr>
      <w:r>
        <w:rPr>
          <w:rFonts w:hint="eastAsia" w:hAnsi="宋体" w:cs="宋体"/>
          <w:sz w:val="24"/>
          <w:szCs w:val="24"/>
        </w:rPr>
        <w:t>成品举例：糯米烧卖，生肉烧卖等。</w:t>
      </w:r>
    </w:p>
    <w:p>
      <w:pPr>
        <w:pStyle w:val="2"/>
        <w:spacing w:line="360" w:lineRule="auto"/>
        <w:ind w:firstLine="480" w:firstLineChars="200"/>
        <w:rPr>
          <w:rFonts w:hAnsi="宋体" w:cs="宋体"/>
          <w:sz w:val="24"/>
          <w:szCs w:val="24"/>
        </w:rPr>
      </w:pPr>
      <w:r>
        <w:rPr>
          <w:rFonts w:hint="eastAsia" w:hAnsi="宋体" w:cs="宋体"/>
          <w:sz w:val="24"/>
          <w:szCs w:val="24"/>
        </w:rPr>
        <w:t>3．锅贴  成品要求：底部焦黄香脆，内部柔软，馅心鲜香，口味纯正。</w:t>
      </w:r>
    </w:p>
    <w:p>
      <w:pPr>
        <w:pStyle w:val="2"/>
        <w:spacing w:line="360" w:lineRule="auto"/>
        <w:ind w:firstLine="480" w:firstLineChars="200"/>
        <w:rPr>
          <w:rFonts w:hAnsi="宋体" w:cs="宋体"/>
          <w:sz w:val="24"/>
          <w:szCs w:val="24"/>
        </w:rPr>
      </w:pPr>
      <w:r>
        <w:rPr>
          <w:rFonts w:hint="eastAsia" w:hAnsi="宋体" w:cs="宋体"/>
          <w:sz w:val="24"/>
          <w:szCs w:val="24"/>
        </w:rPr>
        <w:t>成品举例：生肉锅贴，三鲜锅贴等。</w:t>
      </w:r>
    </w:p>
    <w:p>
      <w:pPr>
        <w:pStyle w:val="2"/>
        <w:spacing w:line="360" w:lineRule="auto"/>
        <w:ind w:firstLine="480" w:firstLineChars="200"/>
        <w:rPr>
          <w:rFonts w:hAnsi="宋体" w:cs="宋体"/>
          <w:sz w:val="24"/>
          <w:szCs w:val="24"/>
        </w:rPr>
      </w:pPr>
      <w:r>
        <w:rPr>
          <w:rFonts w:hint="eastAsia" w:hAnsi="宋体" w:cs="宋体"/>
          <w:sz w:val="24"/>
          <w:szCs w:val="24"/>
        </w:rPr>
        <w:t>4．包子  成品要求：质感暄软，色泽洁白，大小一致，褶匀美观。</w:t>
      </w:r>
    </w:p>
    <w:p>
      <w:pPr>
        <w:pStyle w:val="2"/>
        <w:spacing w:line="360" w:lineRule="auto"/>
        <w:ind w:firstLine="480" w:firstLineChars="200"/>
        <w:rPr>
          <w:rFonts w:hAnsi="宋体" w:cs="宋体"/>
          <w:sz w:val="24"/>
          <w:szCs w:val="24"/>
        </w:rPr>
      </w:pPr>
      <w:r>
        <w:rPr>
          <w:rFonts w:hint="eastAsia" w:hAnsi="宋体" w:cs="宋体"/>
          <w:sz w:val="24"/>
          <w:szCs w:val="24"/>
        </w:rPr>
        <w:t>成品举例：菜包，菜肉包，生肉包，豆沙包等。</w:t>
      </w:r>
    </w:p>
    <w:p>
      <w:pPr>
        <w:pStyle w:val="2"/>
        <w:spacing w:line="360" w:lineRule="auto"/>
        <w:ind w:firstLine="480" w:firstLineChars="200"/>
        <w:rPr>
          <w:rFonts w:hAnsi="宋体" w:cs="宋体"/>
          <w:sz w:val="24"/>
          <w:szCs w:val="24"/>
        </w:rPr>
      </w:pPr>
      <w:r>
        <w:rPr>
          <w:rFonts w:hint="eastAsia" w:hAnsi="宋体" w:cs="宋体"/>
          <w:sz w:val="24"/>
          <w:szCs w:val="24"/>
        </w:rPr>
        <w:t>5．花卷  成品要求：色泽洁白，层次分明，质感暄软。</w:t>
      </w:r>
    </w:p>
    <w:p>
      <w:pPr>
        <w:pStyle w:val="2"/>
        <w:spacing w:line="360" w:lineRule="auto"/>
        <w:ind w:firstLine="480" w:firstLineChars="200"/>
        <w:rPr>
          <w:rFonts w:hAnsi="宋体" w:cs="宋体"/>
          <w:sz w:val="24"/>
          <w:szCs w:val="24"/>
        </w:rPr>
      </w:pPr>
      <w:r>
        <w:rPr>
          <w:rFonts w:hint="eastAsia" w:hAnsi="宋体" w:cs="宋体"/>
          <w:sz w:val="24"/>
          <w:szCs w:val="24"/>
        </w:rPr>
        <w:t>成品举例：菊花卷，蝴蝶卷，葱油卷等。</w:t>
      </w:r>
    </w:p>
    <w:p>
      <w:pPr>
        <w:pStyle w:val="2"/>
        <w:spacing w:line="360" w:lineRule="auto"/>
        <w:ind w:firstLine="480" w:firstLineChars="200"/>
        <w:rPr>
          <w:rFonts w:hAnsi="宋体" w:cs="宋体"/>
          <w:sz w:val="24"/>
          <w:szCs w:val="24"/>
        </w:rPr>
      </w:pPr>
      <w:r>
        <w:rPr>
          <w:rFonts w:hint="eastAsia" w:hAnsi="宋体" w:cs="宋体"/>
          <w:sz w:val="24"/>
          <w:szCs w:val="24"/>
        </w:rPr>
        <w:t>附：考试题型示例</w:t>
      </w:r>
    </w:p>
    <w:p>
      <w:pPr>
        <w:pStyle w:val="2"/>
        <w:spacing w:line="360" w:lineRule="auto"/>
        <w:ind w:firstLine="480" w:firstLineChars="200"/>
        <w:rPr>
          <w:rFonts w:hAnsi="宋体" w:cs="宋体"/>
          <w:sz w:val="24"/>
          <w:szCs w:val="24"/>
        </w:rPr>
      </w:pPr>
      <w:r>
        <w:rPr>
          <w:rFonts w:hint="eastAsia" w:hAnsi="宋体" w:cs="宋体"/>
          <w:sz w:val="24"/>
          <w:szCs w:val="24"/>
        </w:rPr>
        <w:t>一、揉面和面   品名：水调面团   材料：面粉600克。   餐具：8寸圆盘1只。</w:t>
      </w:r>
    </w:p>
    <w:p>
      <w:pPr>
        <w:pStyle w:val="2"/>
        <w:spacing w:line="360" w:lineRule="auto"/>
        <w:ind w:firstLine="480" w:firstLineChars="200"/>
        <w:rPr>
          <w:rFonts w:hAnsi="宋体" w:cs="宋体"/>
          <w:sz w:val="24"/>
          <w:szCs w:val="24"/>
        </w:rPr>
      </w:pPr>
      <w:r>
        <w:rPr>
          <w:rFonts w:hint="eastAsia" w:hAnsi="宋体" w:cs="宋体"/>
          <w:sz w:val="24"/>
          <w:szCs w:val="24"/>
        </w:rPr>
        <w:t>要求：软硬适度，不夹生，不伤水，达到“三光”(面光、手光、案板光)要求。面团重量700—725克，操作时间4分钟。</w:t>
      </w:r>
    </w:p>
    <w:p>
      <w:pPr>
        <w:pStyle w:val="2"/>
        <w:spacing w:line="360" w:lineRule="auto"/>
        <w:ind w:firstLine="480" w:firstLineChars="200"/>
        <w:rPr>
          <w:rFonts w:hAnsi="宋体" w:cs="宋体"/>
          <w:sz w:val="24"/>
          <w:szCs w:val="24"/>
        </w:rPr>
      </w:pPr>
      <w:r>
        <w:rPr>
          <w:rFonts w:hint="eastAsia" w:hAnsi="宋体" w:cs="宋体"/>
          <w:sz w:val="24"/>
          <w:szCs w:val="24"/>
        </w:rPr>
        <w:t>二、摘剂制皮   品名：蒸饺面剂和面皮。  材料：面粉500克   餐具：8寸圆盘1只</w:t>
      </w:r>
    </w:p>
    <w:p>
      <w:pPr>
        <w:pStyle w:val="2"/>
        <w:spacing w:line="360" w:lineRule="auto"/>
        <w:ind w:firstLine="480" w:firstLineChars="200"/>
        <w:rPr>
          <w:rFonts w:hAnsi="宋体" w:cs="宋体"/>
          <w:sz w:val="24"/>
          <w:szCs w:val="24"/>
        </w:rPr>
      </w:pPr>
      <w:r>
        <w:rPr>
          <w:rFonts w:hint="eastAsia" w:hAnsi="宋体" w:cs="宋体"/>
          <w:sz w:val="24"/>
          <w:szCs w:val="24"/>
        </w:rPr>
        <w:t xml:space="preserve">要求：自己调制面团。面剂大小一致，个重为25克；饺皮形圆，直径约9厘米，大小一致，中间厚四周薄。摘10个面剂，擀10张饺皮，操作时间8分钟。   </w:t>
      </w:r>
    </w:p>
    <w:p>
      <w:pPr>
        <w:pStyle w:val="2"/>
        <w:spacing w:line="360" w:lineRule="auto"/>
        <w:ind w:firstLine="480" w:firstLineChars="200"/>
        <w:rPr>
          <w:rFonts w:hAnsi="宋体" w:cs="宋体"/>
          <w:sz w:val="24"/>
          <w:szCs w:val="24"/>
        </w:rPr>
      </w:pPr>
      <w:r>
        <w:rPr>
          <w:rFonts w:hint="eastAsia" w:hAnsi="宋体" w:cs="宋体"/>
          <w:sz w:val="24"/>
          <w:szCs w:val="24"/>
        </w:rPr>
        <w:t>三、面点制作  品名：菜包  材料：面粉300克、酵母、泡打粉适量，菜馅300克。</w:t>
      </w:r>
    </w:p>
    <w:p>
      <w:pPr>
        <w:pStyle w:val="2"/>
        <w:spacing w:line="360" w:lineRule="auto"/>
        <w:ind w:firstLine="480" w:firstLineChars="200"/>
        <w:rPr>
          <w:rFonts w:hAnsi="宋体" w:cs="宋体"/>
          <w:sz w:val="24"/>
          <w:szCs w:val="24"/>
        </w:rPr>
      </w:pPr>
      <w:r>
        <w:rPr>
          <w:rFonts w:hint="eastAsia" w:hAnsi="宋体" w:cs="宋体"/>
          <w:sz w:val="24"/>
          <w:szCs w:val="24"/>
        </w:rPr>
        <w:t>餐具：8寸圆盘1只</w:t>
      </w:r>
    </w:p>
    <w:p>
      <w:pPr>
        <w:pStyle w:val="2"/>
        <w:spacing w:line="360" w:lineRule="auto"/>
        <w:ind w:firstLine="480" w:firstLineChars="200"/>
        <w:rPr>
          <w:rFonts w:hAnsi="宋体" w:cs="宋体"/>
          <w:sz w:val="24"/>
          <w:szCs w:val="24"/>
        </w:rPr>
      </w:pPr>
      <w:r>
        <w:rPr>
          <w:rFonts w:hint="eastAsia" w:hAnsi="宋体" w:cs="宋体"/>
          <w:sz w:val="24"/>
          <w:szCs w:val="24"/>
        </w:rPr>
        <w:t>要求：质感暄软，色泽洁白，大小一致，褶匀美观(褶子不少于18个)，馅心居中。包子8只，每只包子皮馅各重35克，总重约70克。操作时间30分钟。饧面时间不计。</w:t>
      </w:r>
    </w:p>
    <w:p>
      <w:pPr>
        <w:pStyle w:val="2"/>
        <w:spacing w:line="360" w:lineRule="auto"/>
        <w:rPr>
          <w:rFonts w:hAnsi="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TC-6b636587">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宋体"/>
    <w:panose1 w:val="03000509000000000000"/>
    <w:charset w:val="86"/>
    <w:family w:val="script"/>
    <w:pitch w:val="default"/>
    <w:sig w:usb0="00000000" w:usb1="00000000" w:usb2="00000010" w:usb3="00000000" w:csb0="00040000" w:csb1="00000000"/>
  </w:font>
  <w:font w:name="宋体-18030">
    <w:altName w:val="微软雅黑"/>
    <w:panose1 w:val="00000000000000000000"/>
    <w:charset w:val="86"/>
    <w:family w:val="modern"/>
    <w:pitch w:val="default"/>
    <w:sig w:usb0="00000000" w:usb1="00000000" w:usb2="000A005E"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01073F"/>
    <w:rsid w:val="00230C9B"/>
    <w:rsid w:val="00255E7A"/>
    <w:rsid w:val="00301365"/>
    <w:rsid w:val="00547329"/>
    <w:rsid w:val="00595615"/>
    <w:rsid w:val="006B06F8"/>
    <w:rsid w:val="0070612B"/>
    <w:rsid w:val="0071361A"/>
    <w:rsid w:val="008A714F"/>
    <w:rsid w:val="00923172"/>
    <w:rsid w:val="00AE488E"/>
    <w:rsid w:val="00B2192E"/>
    <w:rsid w:val="00B5174C"/>
    <w:rsid w:val="00C04606"/>
    <w:rsid w:val="00C24EDA"/>
    <w:rsid w:val="00C44D71"/>
    <w:rsid w:val="00C958D4"/>
    <w:rsid w:val="00D1706F"/>
    <w:rsid w:val="00E3153E"/>
    <w:rsid w:val="00E82662"/>
    <w:rsid w:val="00F542BF"/>
    <w:rsid w:val="00FC7097"/>
    <w:rsid w:val="080C57BC"/>
    <w:rsid w:val="3AF81CEF"/>
    <w:rsid w:val="462804B6"/>
    <w:rsid w:val="73E70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szCs w:val="20"/>
    </w:r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6">
    <w:name w:val="Hyperlink"/>
    <w:qFormat/>
    <w:uiPriority w:val="0"/>
    <w:rPr>
      <w:color w:val="0000FF"/>
      <w:u w:val="single"/>
    </w:rPr>
  </w:style>
  <w:style w:type="character" w:customStyle="1" w:styleId="7">
    <w:name w:val="纯文本 Char"/>
    <w:basedOn w:val="5"/>
    <w:link w:val="2"/>
    <w:uiPriority w:val="0"/>
    <w:rPr>
      <w:rFonts w:ascii="宋体" w:hAnsi="Courier New" w:eastAsia="宋体" w:cs="Times New Roman"/>
      <w:szCs w:val="20"/>
    </w:rPr>
  </w:style>
  <w:style w:type="character" w:customStyle="1" w:styleId="8">
    <w:name w:val="font31"/>
    <w:basedOn w:val="5"/>
    <w:qFormat/>
    <w:uiPriority w:val="0"/>
    <w:rPr>
      <w:rFonts w:hint="eastAsia" w:ascii="宋体" w:hAnsi="宋体" w:eastAsia="宋体" w:cs="宋体"/>
      <w:color w:val="000000"/>
      <w:sz w:val="24"/>
      <w:szCs w:val="24"/>
      <w:u w:val="none"/>
    </w:rPr>
  </w:style>
  <w:style w:type="character" w:customStyle="1" w:styleId="9">
    <w:name w:val="font01"/>
    <w:basedOn w:val="5"/>
    <w:qFormat/>
    <w:uiPriority w:val="0"/>
    <w:rPr>
      <w:rFonts w:hint="eastAsia" w:ascii="宋体" w:hAnsi="宋体" w:eastAsia="宋体" w:cs="宋体"/>
      <w:color w:val="000000"/>
      <w:sz w:val="24"/>
      <w:szCs w:val="24"/>
      <w:u w:val="none"/>
    </w:rPr>
  </w:style>
  <w:style w:type="character" w:customStyle="1" w:styleId="10">
    <w:name w:val="font71"/>
    <w:basedOn w:val="5"/>
    <w:qFormat/>
    <w:uiPriority w:val="0"/>
    <w:rPr>
      <w:rFonts w:hint="eastAsia" w:ascii="宋体" w:hAnsi="宋体" w:eastAsia="宋体" w:cs="宋体"/>
      <w:color w:val="000000"/>
      <w:sz w:val="24"/>
      <w:szCs w:val="24"/>
      <w:u w:val="none"/>
    </w:rPr>
  </w:style>
  <w:style w:type="character" w:customStyle="1" w:styleId="11">
    <w:name w:val="font51"/>
    <w:basedOn w:val="5"/>
    <w:qFormat/>
    <w:uiPriority w:val="0"/>
    <w:rPr>
      <w:rFonts w:hint="default" w:ascii="Times New Roman" w:hAnsi="Times New Roman" w:cs="Times New Roman"/>
      <w:color w:val="000000"/>
      <w:sz w:val="24"/>
      <w:szCs w:val="24"/>
      <w:u w:val="none"/>
    </w:rPr>
  </w:style>
  <w:style w:type="paragraph" w:customStyle="1" w:styleId="12">
    <w:name w:val="[基本段落]"/>
    <w:basedOn w:val="13"/>
    <w:qFormat/>
    <w:uiPriority w:val="99"/>
  </w:style>
  <w:style w:type="paragraph" w:customStyle="1" w:styleId="13">
    <w:name w:val="[无段落样式]"/>
    <w:qFormat/>
    <w:uiPriority w:val="0"/>
    <w:pPr>
      <w:widowControl w:val="0"/>
      <w:autoSpaceDE w:val="0"/>
      <w:autoSpaceDN w:val="0"/>
      <w:adjustRightInd w:val="0"/>
      <w:spacing w:line="288" w:lineRule="auto"/>
      <w:jc w:val="both"/>
      <w:textAlignment w:val="center"/>
    </w:pPr>
    <w:rPr>
      <w:rFonts w:ascii="ATC-6b636587" w:hAnsi="Times New Roman" w:eastAsia="ATC-6b636587" w:cs="Arial"/>
      <w:color w:val="000000"/>
      <w:kern w:val="0"/>
      <w:sz w:val="24"/>
      <w:szCs w:val="24"/>
      <w:lang w:val="zh-CN" w:eastAsia="zh-CN" w:bidi="ar-SA"/>
    </w:rPr>
  </w:style>
  <w:style w:type="paragraph" w:styleId="14">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4</Pages>
  <Words>740</Words>
  <Characters>4219</Characters>
  <Lines>35</Lines>
  <Paragraphs>9</Paragraphs>
  <TotalTime>0</TotalTime>
  <ScaleCrop>false</ScaleCrop>
  <LinksUpToDate>false</LinksUpToDate>
  <CharactersWithSpaces>4950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2021-09-01T02:19:00Z</dcterms:created>
  <dc:creator>dreamsummit</dc:creator>
  <cp:lastModifiedBy>xiayq</cp:lastModifiedBy>
  <dcterms:modified xsi:type="dcterms:W3CDTF">2021-09-05T01:09:33Z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A8E18EA37F37433F9A03BEE881D96588</vt:lpwstr>
  </property>
</Properties>
</file>